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600FF" w14:textId="75B18137" w:rsidR="00F642EA" w:rsidRDefault="003538D6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 w:rsidR="00831AEF">
        <w:rPr>
          <w:b/>
          <w:noProof/>
          <w:sz w:val="24"/>
        </w:rPr>
        <w:t>S</w:t>
      </w:r>
      <w:r w:rsidR="00BD6E1A" w:rsidRPr="00BD6E1A">
        <w:rPr>
          <w:b/>
          <w:noProof/>
          <w:sz w:val="24"/>
        </w:rPr>
        <w:t xml:space="preserve">A WG2 Meeting </w:t>
      </w:r>
      <w:r>
        <w:rPr>
          <w:b/>
          <w:noProof/>
          <w:sz w:val="24"/>
        </w:rPr>
        <w:t>157</w:t>
      </w:r>
      <w:r w:rsidR="00F642EA">
        <w:rPr>
          <w:b/>
          <w:i/>
          <w:noProof/>
          <w:sz w:val="28"/>
        </w:rPr>
        <w:tab/>
      </w:r>
      <w:r w:rsidR="00BD6E1A" w:rsidRPr="003538D6">
        <w:rPr>
          <w:b/>
          <w:noProof/>
          <w:sz w:val="24"/>
        </w:rPr>
        <w:t>S2</w:t>
      </w:r>
      <w:r w:rsidR="00F642EA" w:rsidRPr="003538D6">
        <w:rPr>
          <w:b/>
          <w:noProof/>
          <w:sz w:val="24"/>
        </w:rPr>
        <w:t>-2</w:t>
      </w:r>
      <w:r w:rsidRPr="003538D6">
        <w:rPr>
          <w:b/>
          <w:noProof/>
          <w:sz w:val="24"/>
        </w:rPr>
        <w:t>30</w:t>
      </w:r>
      <w:r w:rsidR="00E64C9F">
        <w:rPr>
          <w:b/>
          <w:noProof/>
          <w:sz w:val="24"/>
          <w:lang w:eastAsia="zh-CN"/>
        </w:rPr>
        <w:t>6562</w:t>
      </w:r>
      <w:bookmarkStart w:id="0" w:name="_GoBack"/>
      <w:bookmarkEnd w:id="0"/>
    </w:p>
    <w:p w14:paraId="6AA166CE" w14:textId="11D83F2A" w:rsidR="0007498D" w:rsidRDefault="003538D6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22</w:t>
      </w:r>
      <w:r w:rsidR="00BD6E1A"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6</w:t>
      </w:r>
      <w:r w:rsidR="00BD6E1A"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D6E1A" w:rsidRPr="00BD6E1A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BD6E1A" w:rsidRPr="00BD6E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Berlin, Germany</w:t>
      </w:r>
      <w:r w:rsidR="0007498D">
        <w:rPr>
          <w:b/>
          <w:noProof/>
          <w:sz w:val="24"/>
        </w:rPr>
        <w:tab/>
      </w:r>
      <w:r w:rsidR="00A90503" w:rsidRPr="003538D6">
        <w:rPr>
          <w:rFonts w:cs="Arial"/>
          <w:b/>
          <w:bCs/>
          <w:color w:val="0000FF"/>
        </w:rPr>
        <w:t>(revision of S2-</w:t>
      </w:r>
      <w:r w:rsidRPr="003538D6">
        <w:rPr>
          <w:rFonts w:cs="Arial"/>
          <w:b/>
          <w:bCs/>
          <w:color w:val="0000FF"/>
        </w:rPr>
        <w:t>230xxxx</w:t>
      </w:r>
      <w:r w:rsidR="00A90503" w:rsidRPr="003538D6">
        <w:rPr>
          <w:rFonts w:cs="Arial"/>
          <w:b/>
          <w:bCs/>
          <w:color w:val="0000FF"/>
        </w:rPr>
        <w:t>)</w:t>
      </w:r>
      <w:r w:rsidR="00C81CD5">
        <w:rPr>
          <w:rFonts w:eastAsia="Batang" w:cs="Arial"/>
          <w:sz w:val="18"/>
          <w:szCs w:val="18"/>
          <w:lang w:eastAsia="zh-CN"/>
        </w:rPr>
        <w:t xml:space="preserve"> </w:t>
      </w:r>
    </w:p>
    <w:p w14:paraId="56C29884" w14:textId="77777777" w:rsidR="00820FC0" w:rsidRDefault="00820FC0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6A275FF6" w:rsidR="00AE25BF" w:rsidRPr="00992A1B" w:rsidRDefault="00AE25BF" w:rsidP="00992A1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992A1B">
        <w:rPr>
          <w:rFonts w:ascii="Arial" w:eastAsia="Batang" w:hAnsi="Arial"/>
          <w:b/>
          <w:lang w:val="en-US"/>
        </w:rPr>
        <w:t>Source:</w:t>
      </w:r>
      <w:r w:rsidRPr="00992A1B">
        <w:rPr>
          <w:rFonts w:ascii="Arial" w:eastAsia="Batang" w:hAnsi="Arial"/>
          <w:b/>
          <w:lang w:val="en-US"/>
        </w:rPr>
        <w:tab/>
      </w:r>
      <w:r w:rsidR="000F7E30" w:rsidRPr="00992A1B">
        <w:rPr>
          <w:rFonts w:ascii="Arial" w:eastAsia="Batang" w:hAnsi="Arial"/>
          <w:b/>
          <w:lang w:val="en-US"/>
        </w:rPr>
        <w:tab/>
      </w:r>
      <w:r w:rsidR="00C81CD5" w:rsidRPr="00992A1B">
        <w:rPr>
          <w:rFonts w:ascii="Arial" w:eastAsia="Batang" w:hAnsi="Arial"/>
          <w:b/>
          <w:lang w:val="en-US"/>
        </w:rPr>
        <w:t>Xiaomi</w:t>
      </w:r>
    </w:p>
    <w:p w14:paraId="77734250" w14:textId="24C40642" w:rsidR="006C2E80" w:rsidRPr="00992A1B" w:rsidRDefault="000F7E30" w:rsidP="00992A1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992A1B">
        <w:rPr>
          <w:rFonts w:ascii="Arial" w:eastAsia="Batang" w:hAnsi="Arial"/>
          <w:b/>
          <w:lang w:val="en-US"/>
        </w:rPr>
        <w:t>Title:</w:t>
      </w:r>
      <w:r w:rsidRPr="00992A1B">
        <w:rPr>
          <w:rFonts w:ascii="Arial" w:eastAsia="Batang" w:hAnsi="Arial"/>
          <w:b/>
          <w:lang w:val="en-US"/>
        </w:rPr>
        <w:tab/>
      </w:r>
      <w:r w:rsidRPr="00992A1B">
        <w:rPr>
          <w:rFonts w:ascii="Arial" w:eastAsia="Batang" w:hAnsi="Arial"/>
          <w:b/>
          <w:lang w:val="en-US"/>
        </w:rPr>
        <w:tab/>
      </w:r>
      <w:r w:rsidR="00A734FA" w:rsidRPr="00992A1B">
        <w:rPr>
          <w:rFonts w:ascii="Arial" w:eastAsia="Batang" w:hAnsi="Arial"/>
          <w:b/>
          <w:lang w:val="en-US"/>
        </w:rPr>
        <w:t>N</w:t>
      </w:r>
      <w:r w:rsidR="00C81CD5" w:rsidRPr="00992A1B">
        <w:rPr>
          <w:rFonts w:ascii="Arial" w:eastAsia="Batang" w:hAnsi="Arial"/>
          <w:b/>
          <w:lang w:val="en-US"/>
        </w:rPr>
        <w:t xml:space="preserve">ew SID: 5GC enhancement for satellite access </w:t>
      </w:r>
      <w:r w:rsidR="00E12E67" w:rsidRPr="00992A1B">
        <w:rPr>
          <w:rFonts w:ascii="Arial" w:eastAsia="Batang" w:hAnsi="Arial"/>
          <w:b/>
          <w:lang w:val="en-US"/>
        </w:rPr>
        <w:t xml:space="preserve">Phase </w:t>
      </w:r>
      <w:r w:rsidR="003538D6" w:rsidRPr="00992A1B">
        <w:rPr>
          <w:rFonts w:ascii="Arial" w:eastAsia="Batang" w:hAnsi="Arial"/>
          <w:b/>
          <w:lang w:val="en-US"/>
        </w:rPr>
        <w:t>3</w:t>
      </w:r>
      <w:r w:rsidR="00D31CC8" w:rsidRPr="00992A1B">
        <w:rPr>
          <w:rFonts w:ascii="Arial" w:eastAsia="Batang" w:hAnsi="Arial"/>
          <w:b/>
          <w:lang w:val="en-US"/>
        </w:rPr>
        <w:t xml:space="preserve"> </w:t>
      </w:r>
    </w:p>
    <w:p w14:paraId="5F56A0A9" w14:textId="3A9C8F86" w:rsidR="00AE25BF" w:rsidRPr="00992A1B" w:rsidRDefault="00AF2183" w:rsidP="00992A1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992A1B">
        <w:rPr>
          <w:rFonts w:ascii="Arial" w:eastAsia="Batang" w:hAnsi="Arial"/>
          <w:b/>
          <w:lang w:val="en-US"/>
        </w:rPr>
        <w:t>Document for:</w:t>
      </w:r>
      <w:r w:rsidRPr="00992A1B">
        <w:rPr>
          <w:rFonts w:ascii="Arial" w:eastAsia="Batang" w:hAnsi="Arial"/>
          <w:b/>
          <w:lang w:val="en-US"/>
        </w:rPr>
        <w:tab/>
        <w:t>Information</w:t>
      </w:r>
    </w:p>
    <w:p w14:paraId="195E59E6" w14:textId="49345DE6" w:rsidR="00AE25BF" w:rsidRPr="00992A1B" w:rsidRDefault="00AE25BF" w:rsidP="00992A1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992A1B">
        <w:rPr>
          <w:rFonts w:ascii="Arial" w:eastAsia="Batang" w:hAnsi="Arial"/>
          <w:b/>
          <w:lang w:val="en-US"/>
        </w:rPr>
        <w:t>Agenda Item:</w:t>
      </w:r>
      <w:r w:rsidRPr="00992A1B">
        <w:rPr>
          <w:rFonts w:ascii="Arial" w:eastAsia="Batang" w:hAnsi="Arial"/>
          <w:b/>
          <w:lang w:val="en-US"/>
        </w:rPr>
        <w:tab/>
      </w:r>
      <w:r w:rsidR="00AF2183" w:rsidRPr="00992A1B">
        <w:rPr>
          <w:rFonts w:ascii="Arial" w:eastAsia="Batang" w:hAnsi="Arial"/>
          <w:b/>
          <w:lang w:val="en-US"/>
        </w:rPr>
        <w:t>10.5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66EF828D" w14:textId="77777777" w:rsidR="00224147" w:rsidRDefault="00224147" w:rsidP="0022414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ae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ae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ae"/>
          </w:rPr>
          <w:t>3GPP TR 21.900</w:t>
        </w:r>
      </w:hyperlink>
    </w:p>
    <w:p w14:paraId="4961C3CA" w14:textId="6A16F15B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4804C7">
        <w:t xml:space="preserve"> </w:t>
      </w:r>
      <w:r w:rsidR="004804C7" w:rsidRPr="00A734FA">
        <w:rPr>
          <w:rFonts w:hint="eastAsia"/>
          <w:sz w:val="32"/>
          <w:szCs w:val="32"/>
        </w:rPr>
        <w:t xml:space="preserve">Study on </w:t>
      </w:r>
      <w:r w:rsidR="004804C7" w:rsidRPr="00A734FA">
        <w:rPr>
          <w:rFonts w:cs="Arial"/>
          <w:sz w:val="32"/>
          <w:szCs w:val="32"/>
        </w:rPr>
        <w:t xml:space="preserve">5GC enhancement for satellite access </w:t>
      </w:r>
      <w:r w:rsidR="00E12E67" w:rsidRPr="00A734FA">
        <w:rPr>
          <w:rFonts w:cs="Arial"/>
          <w:sz w:val="32"/>
          <w:szCs w:val="32"/>
        </w:rPr>
        <w:t>Phase</w:t>
      </w:r>
      <w:r w:rsidR="00224147">
        <w:rPr>
          <w:rFonts w:cs="Arial"/>
          <w:sz w:val="32"/>
          <w:szCs w:val="32"/>
        </w:rPr>
        <w:t xml:space="preserve"> 3</w:t>
      </w:r>
      <w:r w:rsidR="00F41A27" w:rsidRPr="006C2E80">
        <w:tab/>
      </w:r>
    </w:p>
    <w:p w14:paraId="214CEB29" w14:textId="77777777" w:rsidR="000F7E30" w:rsidRPr="000F7E30" w:rsidRDefault="000F7E30" w:rsidP="00CF042D">
      <w:pPr>
        <w:rPr>
          <w:lang w:eastAsia="ja-JP"/>
        </w:rPr>
      </w:pPr>
    </w:p>
    <w:p w14:paraId="289CB42C" w14:textId="2BB04EEA" w:rsidR="006C2E80" w:rsidRPr="005B0F28" w:rsidRDefault="00E13CB2" w:rsidP="005B0F28">
      <w:pPr>
        <w:pStyle w:val="2"/>
        <w:tabs>
          <w:tab w:val="left" w:pos="2552"/>
        </w:tabs>
        <w:rPr>
          <w:rFonts w:eastAsia="宋体"/>
          <w:lang w:eastAsia="en-GB"/>
        </w:rPr>
      </w:pPr>
      <w:r w:rsidRPr="005B0F28">
        <w:rPr>
          <w:rFonts w:eastAsia="宋体"/>
          <w:lang w:eastAsia="en-GB"/>
        </w:rPr>
        <w:t>A</w:t>
      </w:r>
      <w:r w:rsidR="00B078D6" w:rsidRPr="005B0F28">
        <w:rPr>
          <w:rFonts w:eastAsia="宋体"/>
          <w:lang w:eastAsia="en-GB"/>
        </w:rPr>
        <w:t>cronym:</w:t>
      </w:r>
      <w:r w:rsidR="004804C7" w:rsidRPr="005B0F28">
        <w:rPr>
          <w:rFonts w:eastAsia="宋体"/>
          <w:lang w:eastAsia="en-GB"/>
        </w:rPr>
        <w:t xml:space="preserve"> </w:t>
      </w:r>
      <w:r w:rsidR="004804C7" w:rsidRPr="005B0F28">
        <w:rPr>
          <w:rFonts w:eastAsia="宋体" w:hint="eastAsia"/>
          <w:lang w:eastAsia="en-GB"/>
        </w:rPr>
        <w:t>FS_ 5GSAT_ARCH</w:t>
      </w:r>
      <w:r w:rsidR="00224147" w:rsidRPr="005B0F28">
        <w:rPr>
          <w:rFonts w:eastAsia="宋体"/>
          <w:lang w:eastAsia="en-GB"/>
        </w:rPr>
        <w:t>_Ph3</w:t>
      </w:r>
    </w:p>
    <w:p w14:paraId="02375A0E" w14:textId="77777777" w:rsidR="000F7E30" w:rsidRPr="000F7E30" w:rsidRDefault="000F7E30" w:rsidP="00CF042D">
      <w:pPr>
        <w:rPr>
          <w:lang w:eastAsia="ja-JP"/>
        </w:rPr>
      </w:pPr>
    </w:p>
    <w:p w14:paraId="679E2B2D" w14:textId="4AA88386" w:rsidR="006C2E80" w:rsidRPr="005B0F28" w:rsidRDefault="00B078D6" w:rsidP="005B0F28">
      <w:pPr>
        <w:pStyle w:val="2"/>
        <w:tabs>
          <w:tab w:val="left" w:pos="2552"/>
        </w:tabs>
        <w:rPr>
          <w:rFonts w:eastAsia="宋体"/>
          <w:lang w:eastAsia="en-GB"/>
        </w:rPr>
      </w:pPr>
      <w:r w:rsidRPr="005B0F28">
        <w:rPr>
          <w:rFonts w:eastAsia="宋体"/>
          <w:lang w:eastAsia="en-GB"/>
        </w:rPr>
        <w:t>Unique identifier</w:t>
      </w:r>
      <w:r w:rsidR="00F41A27" w:rsidRPr="005B0F28">
        <w:rPr>
          <w:rFonts w:eastAsia="宋体"/>
          <w:lang w:eastAsia="en-GB"/>
        </w:rPr>
        <w:t>:</w:t>
      </w:r>
      <w:r w:rsidR="006C2E80" w:rsidRPr="005B0F28">
        <w:rPr>
          <w:rFonts w:eastAsia="宋体"/>
          <w:lang w:eastAsia="en-GB"/>
        </w:rPr>
        <w:tab/>
      </w:r>
    </w:p>
    <w:p w14:paraId="20AE909D" w14:textId="54DD65D3" w:rsidR="00B078D6" w:rsidRDefault="007C0A08" w:rsidP="00CF042D">
      <w:pPr>
        <w:pStyle w:val="Guidance"/>
      </w:pPr>
      <w:r>
        <w:t xml:space="preserve"> </w:t>
      </w:r>
    </w:p>
    <w:p w14:paraId="63EE9719" w14:textId="4E0DC146" w:rsidR="003F7142" w:rsidRPr="005B0F28" w:rsidRDefault="003F7142" w:rsidP="005B0F28">
      <w:pPr>
        <w:pStyle w:val="2"/>
        <w:tabs>
          <w:tab w:val="left" w:pos="2552"/>
        </w:tabs>
        <w:rPr>
          <w:rFonts w:eastAsia="宋体"/>
          <w:lang w:eastAsia="en-GB"/>
        </w:rPr>
      </w:pPr>
      <w:r w:rsidRPr="005B0F28">
        <w:rPr>
          <w:rFonts w:eastAsia="宋体"/>
          <w:lang w:eastAsia="en-GB"/>
        </w:rPr>
        <w:t>Potential target Release:</w:t>
      </w:r>
      <w:r w:rsidR="007C0A08" w:rsidRPr="005B0F28">
        <w:rPr>
          <w:rFonts w:eastAsia="宋体" w:hint="eastAsia"/>
          <w:lang w:eastAsia="en-GB"/>
        </w:rPr>
        <w:t xml:space="preserve"> Rel-1</w:t>
      </w:r>
      <w:r w:rsidR="00224147" w:rsidRPr="005B0F28">
        <w:rPr>
          <w:rFonts w:eastAsia="宋体"/>
          <w:lang w:eastAsia="en-GB"/>
        </w:rPr>
        <w:t>9</w:t>
      </w:r>
    </w:p>
    <w:p w14:paraId="53277F89" w14:textId="3705CA73" w:rsidR="003F7142" w:rsidRPr="006C2E80" w:rsidRDefault="007C0A08" w:rsidP="00CF042D">
      <w:pPr>
        <w:pStyle w:val="Guidance"/>
      </w:pPr>
      <w:r>
        <w:t xml:space="preserve"> </w:t>
      </w:r>
    </w:p>
    <w:p w14:paraId="4473B22A" w14:textId="535B28CC" w:rsidR="006C2E80" w:rsidRPr="005B0F28" w:rsidRDefault="004260A5" w:rsidP="005B0F28">
      <w:pPr>
        <w:pStyle w:val="2"/>
        <w:rPr>
          <w:rFonts w:eastAsia="宋体"/>
          <w:lang w:eastAsia="en-GB"/>
        </w:rPr>
      </w:pPr>
      <w:r w:rsidRPr="005B0F28">
        <w:rPr>
          <w:rFonts w:eastAsia="宋体"/>
          <w:lang w:eastAsia="en-GB"/>
        </w:rPr>
        <w:t>1</w:t>
      </w:r>
      <w:r w:rsidRPr="005B0F28">
        <w:rPr>
          <w:rFonts w:eastAsia="宋体"/>
          <w:lang w:eastAsia="en-GB"/>
        </w:rPr>
        <w:tab/>
        <w:t>Impacts</w:t>
      </w:r>
    </w:p>
    <w:p w14:paraId="2D54825D" w14:textId="4B46F314" w:rsidR="004260A5" w:rsidRDefault="007C0A08" w:rsidP="00CF042D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985"/>
        <w:gridCol w:w="992"/>
        <w:gridCol w:w="1476"/>
      </w:tblGrid>
      <w:tr w:rsidR="004260A5" w14:paraId="133B5867" w14:textId="77777777" w:rsidTr="006107E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F042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F042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F042D">
            <w:pPr>
              <w:pStyle w:val="TAH"/>
            </w:pPr>
            <w:r>
              <w:t>ME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F042D">
            <w:pPr>
              <w:pStyle w:val="TAH"/>
            </w:pPr>
            <w:r>
              <w:t>AN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F042D">
            <w:pPr>
              <w:pStyle w:val="TAH"/>
            </w:pPr>
            <w:r>
              <w:t>CN</w:t>
            </w: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F042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107E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F042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247277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85" w:type="dxa"/>
            <w:tcBorders>
              <w:top w:val="nil"/>
            </w:tcBorders>
          </w:tcPr>
          <w:p w14:paraId="7FD58A88" w14:textId="4EC0D79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nil"/>
            </w:tcBorders>
          </w:tcPr>
          <w:p w14:paraId="3E3077D8" w14:textId="571AB462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476" w:type="dxa"/>
            <w:tcBorders>
              <w:top w:val="nil"/>
            </w:tcBorders>
          </w:tcPr>
          <w:p w14:paraId="64727DCC" w14:textId="77777777" w:rsidR="004260A5" w:rsidRDefault="004260A5" w:rsidP="00CF042D">
            <w:pPr>
              <w:pStyle w:val="TAC"/>
            </w:pPr>
          </w:p>
        </w:tc>
      </w:tr>
      <w:tr w:rsidR="004260A5" w14:paraId="25977CAD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F042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6E9D500A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24149096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43FB9532" w14:textId="77777777" w:rsidR="004260A5" w:rsidRDefault="004260A5" w:rsidP="00CF042D">
            <w:pPr>
              <w:pStyle w:val="TAC"/>
            </w:pPr>
          </w:p>
        </w:tc>
      </w:tr>
      <w:tr w:rsidR="004260A5" w14:paraId="353482B9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F042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BE81A55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4016B898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42B48559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226C70EA" w14:textId="36870438" w:rsidR="004260A5" w:rsidRDefault="007C0A08" w:rsidP="00CF042D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F042D"/>
    <w:p w14:paraId="02CA2577" w14:textId="77777777" w:rsidR="00F921F1" w:rsidRPr="005B0F28" w:rsidRDefault="00DA74F3" w:rsidP="005B0F28">
      <w:pPr>
        <w:pStyle w:val="2"/>
        <w:rPr>
          <w:rFonts w:eastAsia="宋体"/>
          <w:lang w:eastAsia="en-GB"/>
        </w:rPr>
      </w:pPr>
      <w:r w:rsidRPr="005B0F28">
        <w:rPr>
          <w:rFonts w:eastAsia="宋体"/>
          <w:lang w:eastAsia="en-GB"/>
        </w:rPr>
        <w:t>2</w:t>
      </w:r>
      <w:r w:rsidRPr="005B0F28">
        <w:rPr>
          <w:rFonts w:eastAsia="宋体"/>
          <w:lang w:eastAsia="en-GB"/>
        </w:rPr>
        <w:tab/>
      </w:r>
      <w:r w:rsidR="000B61FD" w:rsidRPr="005B0F28">
        <w:rPr>
          <w:rFonts w:eastAsia="宋体"/>
          <w:lang w:eastAsia="en-GB"/>
        </w:rPr>
        <w:t xml:space="preserve">Classification of </w:t>
      </w:r>
      <w:r w:rsidR="004260A5" w:rsidRPr="005B0F28">
        <w:rPr>
          <w:rFonts w:eastAsia="宋体"/>
          <w:lang w:eastAsia="en-GB"/>
        </w:rPr>
        <w:t xml:space="preserve">the Work Item </w:t>
      </w:r>
      <w:r w:rsidRPr="005B0F28">
        <w:rPr>
          <w:rFonts w:eastAsia="宋体"/>
          <w:lang w:eastAsia="en-GB"/>
        </w:rPr>
        <w:t xml:space="preserve">and </w:t>
      </w:r>
      <w:r w:rsidR="000B61FD" w:rsidRPr="005B0F28">
        <w:rPr>
          <w:rFonts w:eastAsia="宋体"/>
          <w:lang w:eastAsia="en-GB"/>
        </w:rPr>
        <w:t>l</w:t>
      </w:r>
      <w:r w:rsidRPr="005B0F28">
        <w:rPr>
          <w:rFonts w:eastAsia="宋体"/>
          <w:lang w:eastAsia="en-GB"/>
        </w:rPr>
        <w:t>inked work items</w:t>
      </w:r>
    </w:p>
    <w:p w14:paraId="7105B6AA" w14:textId="77777777" w:rsidR="007C0A08" w:rsidRPr="005B0F28" w:rsidRDefault="00F921F1" w:rsidP="005B0F28">
      <w:pPr>
        <w:pStyle w:val="3"/>
        <w:rPr>
          <w:rFonts w:eastAsia="宋体"/>
          <w:lang w:eastAsia="en-GB"/>
        </w:rPr>
      </w:pPr>
      <w:r w:rsidRPr="005B0F28">
        <w:rPr>
          <w:rFonts w:eastAsia="宋体"/>
          <w:lang w:eastAsia="en-GB"/>
        </w:rPr>
        <w:t>2.</w:t>
      </w:r>
      <w:r w:rsidR="00765028" w:rsidRPr="005B0F28">
        <w:rPr>
          <w:rFonts w:eastAsia="宋体"/>
          <w:lang w:eastAsia="en-GB"/>
        </w:rPr>
        <w:t>1</w:t>
      </w:r>
      <w:r w:rsidRPr="005B0F28">
        <w:rPr>
          <w:rFonts w:eastAsia="宋体"/>
          <w:lang w:eastAsia="en-GB"/>
        </w:rPr>
        <w:tab/>
        <w:t>Primary classification</w:t>
      </w:r>
    </w:p>
    <w:p w14:paraId="03E5240C" w14:textId="33918771" w:rsidR="00A36378" w:rsidRPr="00A36378" w:rsidRDefault="001211F3" w:rsidP="007C0A08">
      <w:pPr>
        <w:pStyle w:val="2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526"/>
      </w:tblGrid>
      <w:tr w:rsidR="004876B9" w14:paraId="75435366" w14:textId="77777777" w:rsidTr="006107E4">
        <w:trPr>
          <w:cantSplit/>
          <w:jc w:val="center"/>
        </w:trPr>
        <w:tc>
          <w:tcPr>
            <w:tcW w:w="843" w:type="dxa"/>
          </w:tcPr>
          <w:p w14:paraId="08A49B08" w14:textId="77777777" w:rsidR="004876B9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</w:tcPr>
          <w:p w14:paraId="2DDC3E00" w14:textId="77777777" w:rsidR="004876B9" w:rsidRPr="006C2E80" w:rsidRDefault="004876B9" w:rsidP="00CF042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107E4">
        <w:trPr>
          <w:cantSplit/>
          <w:jc w:val="center"/>
        </w:trPr>
        <w:tc>
          <w:tcPr>
            <w:tcW w:w="843" w:type="dxa"/>
          </w:tcPr>
          <w:p w14:paraId="32E3623F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F042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107E4">
        <w:trPr>
          <w:cantSplit/>
          <w:jc w:val="center"/>
        </w:trPr>
        <w:tc>
          <w:tcPr>
            <w:tcW w:w="843" w:type="dxa"/>
          </w:tcPr>
          <w:p w14:paraId="39F966F9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F042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107E4">
        <w:trPr>
          <w:cantSplit/>
          <w:jc w:val="center"/>
        </w:trPr>
        <w:tc>
          <w:tcPr>
            <w:tcW w:w="843" w:type="dxa"/>
          </w:tcPr>
          <w:p w14:paraId="716041CE" w14:textId="27CB1BA9" w:rsidR="00BF7C9D" w:rsidRPr="00662741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2526" w:type="dxa"/>
            <w:shd w:val="clear" w:color="auto" w:fill="E0E0E0"/>
          </w:tcPr>
          <w:p w14:paraId="14C97034" w14:textId="77777777" w:rsidR="00BF7C9D" w:rsidRPr="006C2E80" w:rsidRDefault="00BF7C9D" w:rsidP="00CF042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F042D"/>
    <w:p w14:paraId="406F61A6" w14:textId="1480902C" w:rsidR="004876B9" w:rsidRPr="005B0F28" w:rsidRDefault="004876B9" w:rsidP="005B0F28">
      <w:pPr>
        <w:pStyle w:val="3"/>
        <w:rPr>
          <w:rFonts w:eastAsia="宋体"/>
          <w:lang w:eastAsia="en-GB"/>
        </w:rPr>
      </w:pPr>
      <w:r w:rsidRPr="005B0F28">
        <w:rPr>
          <w:rFonts w:eastAsia="宋体"/>
          <w:lang w:eastAsia="en-GB"/>
        </w:rPr>
        <w:t>2</w:t>
      </w:r>
      <w:r w:rsidR="00A36378" w:rsidRPr="005B0F28">
        <w:rPr>
          <w:rFonts w:eastAsia="宋体"/>
          <w:lang w:eastAsia="en-GB"/>
        </w:rPr>
        <w:t>.</w:t>
      </w:r>
      <w:r w:rsidR="00765028" w:rsidRPr="005B0F28">
        <w:rPr>
          <w:rFonts w:eastAsia="宋体"/>
          <w:lang w:eastAsia="en-GB"/>
        </w:rPr>
        <w:t>2</w:t>
      </w:r>
      <w:r w:rsidRPr="005B0F28">
        <w:rPr>
          <w:rFonts w:eastAsia="宋体"/>
          <w:lang w:eastAsia="en-GB"/>
        </w:rPr>
        <w:tab/>
      </w:r>
      <w:r w:rsidR="004260A5" w:rsidRPr="005B0F28">
        <w:rPr>
          <w:rFonts w:eastAsia="宋体"/>
          <w:lang w:eastAsia="en-GB"/>
        </w:rPr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F042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F042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F042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F042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3CF0501" w:rsidR="008835FC" w:rsidRDefault="007C0A08" w:rsidP="00CF042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CF042D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F042D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F042D">
            <w:pPr>
              <w:pStyle w:val="TAL"/>
            </w:pPr>
          </w:p>
        </w:tc>
      </w:tr>
    </w:tbl>
    <w:p w14:paraId="7C3FBD77" w14:textId="77777777" w:rsidR="004876B9" w:rsidRDefault="004876B9" w:rsidP="00CF042D"/>
    <w:p w14:paraId="34548301" w14:textId="77777777" w:rsidR="004876B9" w:rsidRPr="005B0F28" w:rsidRDefault="004876B9" w:rsidP="001C5C86">
      <w:pPr>
        <w:pStyle w:val="3"/>
        <w:rPr>
          <w:rFonts w:eastAsia="宋体"/>
          <w:lang w:eastAsia="en-GB"/>
        </w:rPr>
      </w:pPr>
      <w:r w:rsidRPr="005B0F28">
        <w:rPr>
          <w:rFonts w:eastAsia="宋体"/>
          <w:lang w:eastAsia="en-GB"/>
        </w:rPr>
        <w:lastRenderedPageBreak/>
        <w:t>2</w:t>
      </w:r>
      <w:r w:rsidR="00A36378" w:rsidRPr="005B0F28">
        <w:rPr>
          <w:rFonts w:eastAsia="宋体"/>
          <w:lang w:eastAsia="en-GB"/>
        </w:rPr>
        <w:t>.</w:t>
      </w:r>
      <w:r w:rsidR="00765028" w:rsidRPr="005B0F28">
        <w:rPr>
          <w:rFonts w:eastAsia="宋体"/>
          <w:lang w:eastAsia="en-GB"/>
        </w:rPr>
        <w:t>3</w:t>
      </w:r>
      <w:r w:rsidRPr="005B0F28">
        <w:rPr>
          <w:rFonts w:eastAsia="宋体"/>
          <w:lang w:eastAsia="en-GB"/>
        </w:rPr>
        <w:tab/>
      </w:r>
      <w:r w:rsidR="0030045C" w:rsidRPr="005B0F28">
        <w:rPr>
          <w:rFonts w:eastAsia="宋体"/>
          <w:lang w:eastAsia="en-GB"/>
        </w:rPr>
        <w:t>O</w:t>
      </w:r>
      <w:r w:rsidR="004260A5" w:rsidRPr="005B0F28">
        <w:rPr>
          <w:rFonts w:eastAsia="宋体"/>
          <w:lang w:eastAsia="en-GB"/>
        </w:rPr>
        <w:t>ther related Work Items</w:t>
      </w:r>
      <w:r w:rsidR="0030045C" w:rsidRPr="005B0F28">
        <w:rPr>
          <w:rFonts w:eastAsia="宋体"/>
          <w:lang w:eastAsia="en-GB"/>
        </w:rPr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6B782E93" w:rsidR="008835FC" w:rsidRDefault="00871512" w:rsidP="00CF042D">
            <w:pPr>
              <w:pStyle w:val="TAH"/>
            </w:pPr>
            <w:r>
              <w:t xml:space="preserve"> </w:t>
            </w:r>
            <w:r w:rsidR="008835FC" w:rsidRPr="00E92452">
              <w:t>Other related Work</w:t>
            </w:r>
            <w:r w:rsidR="00283472">
              <w:t xml:space="preserve"> /Study</w:t>
            </w:r>
            <w:r w:rsidR="008835FC" w:rsidRPr="00E92452">
              <w:t xml:space="preserve"> Items</w:t>
            </w:r>
            <w:r w:rsidR="008835FC"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F042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F042D">
            <w:pPr>
              <w:pStyle w:val="TAH"/>
            </w:pPr>
            <w:r>
              <w:t>Nature of relationship</w:t>
            </w:r>
          </w:p>
        </w:tc>
      </w:tr>
      <w:tr w:rsidR="00636BA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03A12BA" w:rsidR="00636BA1" w:rsidRDefault="00636BA1" w:rsidP="00CF042D">
            <w:pPr>
              <w:pStyle w:val="TAL"/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AD6B1DF" w14:textId="42B26E2C" w:rsidR="00636BA1" w:rsidRDefault="00636BA1" w:rsidP="00CF042D">
            <w:pPr>
              <w:pStyle w:val="TAL"/>
            </w:pPr>
            <w:r w:rsidRPr="00E82175">
              <w:t>Study on using Satellite Access in 5G</w:t>
            </w:r>
          </w:p>
        </w:tc>
        <w:tc>
          <w:tcPr>
            <w:tcW w:w="5099" w:type="dxa"/>
          </w:tcPr>
          <w:p w14:paraId="4972B8BD" w14:textId="59E7F8A4" w:rsidR="00636BA1" w:rsidRPr="00636BA1" w:rsidRDefault="00636BA1" w:rsidP="00CF042D">
            <w:pPr>
              <w:pStyle w:val="Guidance"/>
            </w:pPr>
            <w:r w:rsidRPr="00636BA1">
              <w:t>Use cases and requirements for satellite access in 5G</w:t>
            </w:r>
          </w:p>
        </w:tc>
      </w:tr>
      <w:tr w:rsidR="00636BA1" w14:paraId="1FB5052F" w14:textId="77777777" w:rsidTr="006C2E80">
        <w:trPr>
          <w:cantSplit/>
          <w:jc w:val="center"/>
        </w:trPr>
        <w:tc>
          <w:tcPr>
            <w:tcW w:w="1101" w:type="dxa"/>
          </w:tcPr>
          <w:p w14:paraId="0A865BC1" w14:textId="09A9584D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F7AA898" w14:textId="40AD3C31" w:rsidR="00636BA1" w:rsidRPr="00E82175" w:rsidRDefault="00636BA1" w:rsidP="00CF042D">
            <w:pPr>
              <w:pStyle w:val="TAL"/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7FA2B2DF" w14:textId="50EB02CF" w:rsidR="00636BA1" w:rsidRPr="00636BA1" w:rsidRDefault="00636BA1" w:rsidP="00CF042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t>Service requirements of satellite access in 5G</w:t>
            </w:r>
          </w:p>
        </w:tc>
      </w:tr>
      <w:tr w:rsidR="00636BA1" w14:paraId="2E688535" w14:textId="77777777" w:rsidTr="006C2E80">
        <w:trPr>
          <w:cantSplit/>
          <w:jc w:val="center"/>
        </w:trPr>
        <w:tc>
          <w:tcPr>
            <w:tcW w:w="1101" w:type="dxa"/>
          </w:tcPr>
          <w:p w14:paraId="74B32495" w14:textId="18D81470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178F58AD" w14:textId="286B78EE" w:rsidR="00636BA1" w:rsidRPr="00542587" w:rsidRDefault="00636BA1" w:rsidP="00CF042D">
            <w:pPr>
              <w:pStyle w:val="TAL"/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714991BA" w14:textId="019D9B28" w:rsidR="00636BA1" w:rsidRDefault="00636BA1" w:rsidP="00CF042D">
            <w:pPr>
              <w:pStyle w:val="Guidance"/>
            </w:pPr>
            <w:r>
              <w:t xml:space="preserve">Unresolved key issue leftover from R17 </w:t>
            </w:r>
          </w:p>
        </w:tc>
      </w:tr>
      <w:tr w:rsidR="00636BA1" w14:paraId="2402E1F7" w14:textId="77777777" w:rsidTr="006C2E80">
        <w:trPr>
          <w:cantSplit/>
          <w:jc w:val="center"/>
        </w:trPr>
        <w:tc>
          <w:tcPr>
            <w:tcW w:w="1101" w:type="dxa"/>
          </w:tcPr>
          <w:p w14:paraId="297B3097" w14:textId="22B6868A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7603CE5E" w14:textId="37952C49" w:rsidR="00636BA1" w:rsidRPr="0096463D" w:rsidRDefault="00636BA1" w:rsidP="00CF042D">
            <w:pPr>
              <w:pStyle w:val="TAL"/>
            </w:pPr>
            <w:r w:rsidRPr="00171F07">
              <w:t>(Stage 2 of) Integration of satellite components in the 5G architecture</w:t>
            </w:r>
          </w:p>
        </w:tc>
        <w:tc>
          <w:tcPr>
            <w:tcW w:w="5099" w:type="dxa"/>
          </w:tcPr>
          <w:p w14:paraId="0B10F13A" w14:textId="7772FBAB" w:rsidR="00636BA1" w:rsidRDefault="00636BA1" w:rsidP="00CF042D">
            <w:pPr>
              <w:pStyle w:val="Guidance"/>
            </w:pPr>
            <w:r>
              <w:t xml:space="preserve">Baseline of </w:t>
            </w:r>
            <w:r w:rsidRPr="00171F07">
              <w:t>5G architecture</w:t>
            </w:r>
            <w:r>
              <w:t xml:space="preserve"> to support satellite access</w:t>
            </w:r>
          </w:p>
        </w:tc>
      </w:tr>
      <w:tr w:rsidR="00BF7DCF" w14:paraId="5C15B3FB" w14:textId="77777777" w:rsidTr="006C2E80">
        <w:trPr>
          <w:cantSplit/>
          <w:jc w:val="center"/>
        </w:trPr>
        <w:tc>
          <w:tcPr>
            <w:tcW w:w="1101" w:type="dxa"/>
          </w:tcPr>
          <w:p w14:paraId="2EBAB687" w14:textId="2FF0D8EB" w:rsidR="00BF7DCF" w:rsidRPr="0002385B" w:rsidRDefault="006B1EB7" w:rsidP="00CF042D">
            <w:pPr>
              <w:pStyle w:val="TAL"/>
            </w:pPr>
            <w:r>
              <w:rPr>
                <w:rFonts w:hint="eastAsia"/>
              </w:rPr>
              <w:t>9</w:t>
            </w:r>
            <w:r>
              <w:t>80014</w:t>
            </w:r>
          </w:p>
        </w:tc>
        <w:tc>
          <w:tcPr>
            <w:tcW w:w="3326" w:type="dxa"/>
          </w:tcPr>
          <w:p w14:paraId="4BF91FED" w14:textId="0DF04B5B" w:rsidR="00BF7DCF" w:rsidRPr="0002385B" w:rsidRDefault="006B1EB7" w:rsidP="00CF042D">
            <w:pPr>
              <w:pStyle w:val="TAL"/>
            </w:pPr>
            <w:r w:rsidRPr="006B1EB7">
              <w:t>5GC/EPC enhancement for satellite access Phase 2</w:t>
            </w:r>
          </w:p>
        </w:tc>
        <w:tc>
          <w:tcPr>
            <w:tcW w:w="5099" w:type="dxa"/>
          </w:tcPr>
          <w:p w14:paraId="2F4A9A7F" w14:textId="5D8BCB40" w:rsidR="00BF7DCF" w:rsidRDefault="006B1EB7" w:rsidP="00CF042D">
            <w:pPr>
              <w:pStyle w:val="Guidance"/>
            </w:pPr>
            <w:r>
              <w:t>Unresolved key issue leftover from R18</w:t>
            </w:r>
          </w:p>
        </w:tc>
      </w:tr>
      <w:tr w:rsidR="00BF7DCF" w14:paraId="61CD82CB" w14:textId="77777777" w:rsidTr="006C2E80">
        <w:trPr>
          <w:cantSplit/>
          <w:jc w:val="center"/>
        </w:trPr>
        <w:tc>
          <w:tcPr>
            <w:tcW w:w="1101" w:type="dxa"/>
          </w:tcPr>
          <w:p w14:paraId="5768F00B" w14:textId="2A8A57B6" w:rsidR="00BF7DCF" w:rsidRPr="0002385B" w:rsidRDefault="00B6636F" w:rsidP="00CF042D">
            <w:pPr>
              <w:pStyle w:val="TAL"/>
            </w:pPr>
            <w:r w:rsidRPr="00B6636F">
              <w:t>960016</w:t>
            </w:r>
          </w:p>
        </w:tc>
        <w:tc>
          <w:tcPr>
            <w:tcW w:w="3326" w:type="dxa"/>
          </w:tcPr>
          <w:p w14:paraId="6FCDA9D7" w14:textId="4797E9F7" w:rsidR="00BF7DCF" w:rsidRPr="0002385B" w:rsidRDefault="00B6636F" w:rsidP="00CF042D">
            <w:pPr>
              <w:pStyle w:val="TAL"/>
            </w:pPr>
            <w:r w:rsidRPr="00B6636F">
              <w:t>Study on satellite access - Phase 3</w:t>
            </w:r>
          </w:p>
        </w:tc>
        <w:tc>
          <w:tcPr>
            <w:tcW w:w="5099" w:type="dxa"/>
          </w:tcPr>
          <w:p w14:paraId="3FF980C3" w14:textId="2A125986" w:rsidR="00BF7DCF" w:rsidRDefault="006B1EB7" w:rsidP="006B1EB7">
            <w:pPr>
              <w:pStyle w:val="Guidance"/>
            </w:pPr>
            <w:r w:rsidRPr="00636BA1">
              <w:t xml:space="preserve">Use cases and requirements for satellite access </w:t>
            </w:r>
            <w:r>
              <w:t>with regenerative mode</w:t>
            </w:r>
          </w:p>
        </w:tc>
      </w:tr>
    </w:tbl>
    <w:p w14:paraId="6BC7072F" w14:textId="77777777" w:rsidR="006C2E80" w:rsidRDefault="006C2E80" w:rsidP="00CF042D">
      <w:pPr>
        <w:pStyle w:val="FP"/>
      </w:pPr>
    </w:p>
    <w:p w14:paraId="424DD1E0" w14:textId="73204E49" w:rsidR="00A9188C" w:rsidRPr="006C2E80" w:rsidRDefault="00A9188C" w:rsidP="00CF042D">
      <w:pPr>
        <w:pStyle w:val="Guidance"/>
      </w:pPr>
    </w:p>
    <w:p w14:paraId="3E795897" w14:textId="77777777" w:rsidR="008A76FD" w:rsidRPr="005B0F28" w:rsidRDefault="008A76FD" w:rsidP="005B0F28">
      <w:pPr>
        <w:pStyle w:val="2"/>
        <w:rPr>
          <w:rFonts w:eastAsia="宋体"/>
          <w:lang w:eastAsia="en-GB"/>
        </w:rPr>
      </w:pPr>
      <w:r w:rsidRPr="005B0F28">
        <w:rPr>
          <w:rFonts w:eastAsia="宋体"/>
          <w:lang w:eastAsia="en-GB"/>
        </w:rPr>
        <w:t>3</w:t>
      </w:r>
      <w:r w:rsidRPr="005B0F28">
        <w:rPr>
          <w:rFonts w:eastAsia="宋体"/>
          <w:lang w:eastAsia="en-GB"/>
        </w:rPr>
        <w:tab/>
        <w:t>Justification</w:t>
      </w:r>
    </w:p>
    <w:p w14:paraId="536D76C9" w14:textId="7799E830" w:rsidR="00CC169E" w:rsidRDefault="00CC169E" w:rsidP="00CA0936">
      <w:r w:rsidRPr="00CC169E">
        <w:t>Satellite access has gained more and more consensus which is playing a key part in extending cellular 5G networks to air, sea and other remote areas not covered by terrestrial cell networks</w:t>
      </w:r>
      <w:r>
        <w:t>.</w:t>
      </w:r>
      <w:r w:rsidR="00842ABD" w:rsidRPr="00842ABD">
        <w:t xml:space="preserve"> </w:t>
      </w:r>
      <w:r w:rsidR="00842ABD" w:rsidRPr="00CC169E">
        <w:t xml:space="preserve">TR 23.737(R-17 </w:t>
      </w:r>
      <w:r w:rsidR="00842ABD">
        <w:t>FS_</w:t>
      </w:r>
      <w:r w:rsidR="00842ABD" w:rsidRPr="00CC169E">
        <w:t>5GSAT_ARCH)</w:t>
      </w:r>
      <w:r w:rsidR="00842ABD">
        <w:t xml:space="preserve"> mentioned that s</w:t>
      </w:r>
      <w:r>
        <w:t>atellite access network supports transparent mode (</w:t>
      </w:r>
      <w:r w:rsidRPr="00CC169E">
        <w:t>full transparent to NR protocols</w:t>
      </w:r>
      <w:r>
        <w:t>) and regenerative mode (</w:t>
      </w:r>
      <w:r w:rsidRPr="00CC169E">
        <w:t>On-board part or full NG-RAN functionality</w:t>
      </w:r>
      <w:r>
        <w:t>)</w:t>
      </w:r>
      <w:r w:rsidR="00842ABD">
        <w:t>, but only transparent mode has been targeted until R-18.</w:t>
      </w:r>
    </w:p>
    <w:p w14:paraId="666D78AA" w14:textId="4B53164A" w:rsidR="00842ABD" w:rsidRDefault="00B52DCC" w:rsidP="00CA0936">
      <w:bookmarkStart w:id="1" w:name="specType1"/>
      <w:r w:rsidRPr="00B52DCC">
        <w:t>TR</w:t>
      </w:r>
      <w:bookmarkEnd w:id="1"/>
      <w:r w:rsidRPr="00B52DCC">
        <w:t xml:space="preserve"> </w:t>
      </w:r>
      <w:bookmarkStart w:id="2" w:name="specNumber"/>
      <w:r w:rsidRPr="00B52DCC">
        <w:t>22.</w:t>
      </w:r>
      <w:bookmarkEnd w:id="2"/>
      <w:r w:rsidRPr="00B52DCC">
        <w:t>865</w:t>
      </w:r>
      <w:r>
        <w:t xml:space="preserve"> (SA1 R-19 study item) captured several use cases and requirements which are based on satellite regenerative mode. </w:t>
      </w:r>
      <w:r w:rsidR="001E1C5A">
        <w:t>Supporting regenerative mode would be enr</w:t>
      </w:r>
      <w:r w:rsidR="00C40BF3">
        <w:t xml:space="preserve">ich satellite access which can provide more choice to the operators for </w:t>
      </w:r>
      <w:r w:rsidR="00157B31">
        <w:t>deploying their networks. For example, if the satellite network provides coverage f</w:t>
      </w:r>
      <w:r w:rsidR="00157B31" w:rsidRPr="00C0092A">
        <w:t>or deep-sea maritime areas</w:t>
      </w:r>
      <w:r w:rsidR="00157B31">
        <w:t xml:space="preserve"> where terrestrial </w:t>
      </w:r>
      <w:r w:rsidR="00C0092A">
        <w:t xml:space="preserve">base station cannot be deployed, regenerative mode is the best choice for the operators. If the satellite access aims to </w:t>
      </w:r>
      <w:r w:rsidR="00747A07">
        <w:t xml:space="preserve">provide supplementary coverage to the cellular network in the terrestrial area, operator can choose transparent mode. Moreover, in some cases, regenerative mode can reduce </w:t>
      </w:r>
      <w:r w:rsidR="00747A07" w:rsidRPr="00747A07">
        <w:t>latency and improve service experience, compared with transparent mode (e.g. on-board NR+UPF)</w:t>
      </w:r>
      <w:r w:rsidR="00747A07">
        <w:t>.</w:t>
      </w:r>
    </w:p>
    <w:p w14:paraId="544C8838" w14:textId="4EB07278" w:rsidR="00AC1433" w:rsidRDefault="00AC1433" w:rsidP="00CA0936">
      <w:r>
        <w:t xml:space="preserve">It is proposed to study satellite regenerative mode with the following key </w:t>
      </w:r>
      <w:r w:rsidR="001E0DFB">
        <w:t>issues:</w:t>
      </w:r>
    </w:p>
    <w:p w14:paraId="2326419B" w14:textId="77777777" w:rsidR="00182520" w:rsidRPr="001E0DFB" w:rsidRDefault="0030073A" w:rsidP="001E0DFB">
      <w:pPr>
        <w:numPr>
          <w:ilvl w:val="0"/>
          <w:numId w:val="13"/>
        </w:numPr>
        <w:rPr>
          <w:b/>
          <w:lang w:eastAsia="ko-KR"/>
        </w:rPr>
      </w:pPr>
      <w:r w:rsidRPr="001E0DFB">
        <w:rPr>
          <w:b/>
          <w:lang w:eastAsia="ko-KR"/>
        </w:rPr>
        <w:t>Feeder link discontinuous connection</w:t>
      </w:r>
    </w:p>
    <w:p w14:paraId="65F52483" w14:textId="449F5B51" w:rsidR="001E0DFB" w:rsidRDefault="001E0DFB" w:rsidP="00CA0936">
      <w:pPr>
        <w:rPr>
          <w:noProof/>
        </w:rPr>
      </w:pPr>
      <w:r w:rsidRPr="001E0DFB">
        <w:t>The UE</w:t>
      </w:r>
      <w:r>
        <w:t xml:space="preserve"> locates in the satellite coverage area </w:t>
      </w:r>
      <w:r w:rsidR="0036722E">
        <w:t>with few</w:t>
      </w:r>
      <w:r w:rsidRPr="001E0DFB">
        <w:t xml:space="preserve"> NTN-GWs</w:t>
      </w:r>
      <w:r w:rsidR="0036722E">
        <w:t xml:space="preserve">, which will cause </w:t>
      </w:r>
      <w:r w:rsidR="00FA36DB">
        <w:t xml:space="preserve">UE network connection </w:t>
      </w:r>
      <w:r w:rsidR="00FA36DB" w:rsidRPr="00FA36DB">
        <w:rPr>
          <w:noProof/>
        </w:rPr>
        <w:t>intermittent or temporarily unavailable because of satellite feeder discontinuous connection.</w:t>
      </w:r>
      <w:r w:rsidR="002A4B01">
        <w:rPr>
          <w:noProof/>
        </w:rPr>
        <w:t xml:space="preserve"> </w:t>
      </w:r>
    </w:p>
    <w:p w14:paraId="1DDA5BC5" w14:textId="0D6934EE" w:rsidR="002A4B01" w:rsidRDefault="002A4B01" w:rsidP="00CA0936">
      <w:r>
        <w:rPr>
          <w:noProof/>
        </w:rPr>
        <w:t>To enable delay-tolerrant service in this case, store and forward operations are necessary to be developed to sustain the user plane during the feeder link disconnection.</w:t>
      </w:r>
      <w:r w:rsidRPr="002A4B01">
        <w:t xml:space="preserve"> </w:t>
      </w:r>
      <w:r w:rsidRPr="008A5573">
        <w:t>Moreover, the support of store-and-forward capabilities would allow for a reduced network of NTN-GWs and still achieve global service coverage for delay-tolerant/non-real-time IoT NTN services</w:t>
      </w:r>
      <w:r>
        <w:t>.</w:t>
      </w:r>
      <w:r w:rsidR="00FD7ECE">
        <w:t xml:space="preserve"> </w:t>
      </w:r>
      <w:r>
        <w:t xml:space="preserve">To </w:t>
      </w:r>
      <w:r w:rsidR="00B61B10">
        <w:t xml:space="preserve">enable time sensitive services in this case, local data switch can be supported by the UEs when </w:t>
      </w:r>
      <w:r w:rsidR="00B61B10" w:rsidRPr="00B61B10">
        <w:t>accessing the same satellite access</w:t>
      </w:r>
      <w:r w:rsidR="00B61B10">
        <w:t>.</w:t>
      </w:r>
      <w:r w:rsidR="00BA6E65">
        <w:t xml:space="preserve"> </w:t>
      </w:r>
      <w:r w:rsidR="00FD7ECE">
        <w:t>S</w:t>
      </w:r>
      <w:r w:rsidR="00BA6E65">
        <w:t>ome services can be supported via application server on-board.</w:t>
      </w:r>
    </w:p>
    <w:p w14:paraId="6A692103" w14:textId="66A0190F" w:rsidR="00182520" w:rsidRPr="00C2417D" w:rsidRDefault="0030073A" w:rsidP="00BA6E65">
      <w:pPr>
        <w:numPr>
          <w:ilvl w:val="0"/>
          <w:numId w:val="14"/>
        </w:numPr>
        <w:rPr>
          <w:b/>
          <w:lang w:eastAsia="ko-KR"/>
        </w:rPr>
      </w:pPr>
      <w:r w:rsidRPr="00C2417D">
        <w:rPr>
          <w:b/>
          <w:lang w:eastAsia="ko-KR"/>
        </w:rPr>
        <w:t>Handover due to RAN node mobility</w:t>
      </w:r>
    </w:p>
    <w:p w14:paraId="23495EEF" w14:textId="61C82CBF" w:rsidR="00182520" w:rsidRPr="00BA6E65" w:rsidRDefault="0030073A" w:rsidP="00BA6E65">
      <w:r w:rsidRPr="00BA6E65">
        <w:t>Embarking RAN on-board NGSO satellites implies frequent handovers of RAN nodes for any given 5GC.</w:t>
      </w:r>
      <w:r w:rsidR="00C2417D">
        <w:t xml:space="preserve"> </w:t>
      </w:r>
      <w:r w:rsidR="00E8402A">
        <w:t>As RAN nodes mobility,</w:t>
      </w:r>
      <w:r w:rsidR="00C2417D">
        <w:t xml:space="preserve"> </w:t>
      </w:r>
      <w:r w:rsidR="00C2417D">
        <w:rPr>
          <w:lang w:val="en-US"/>
        </w:rPr>
        <w:t>a</w:t>
      </w:r>
      <w:r w:rsidR="00C2417D" w:rsidRPr="00BA6E65">
        <w:rPr>
          <w:lang w:val="en-US"/>
        </w:rPr>
        <w:t xml:space="preserve"> large number of UE under the same coverage will be simultaneously handed over from one RAN node to another one, which may cause overload in RAN and CN</w:t>
      </w:r>
      <w:r w:rsidR="00C2417D">
        <w:rPr>
          <w:lang w:val="en-US"/>
        </w:rPr>
        <w:t>.</w:t>
      </w:r>
    </w:p>
    <w:p w14:paraId="2F76861D" w14:textId="4C5E8EB5" w:rsidR="00BA6E65" w:rsidRPr="00BA6E65" w:rsidRDefault="00E8402A" w:rsidP="00CA0936">
      <w:pPr>
        <w:rPr>
          <w:lang w:val="en-US"/>
        </w:rPr>
      </w:pPr>
      <w:r>
        <w:rPr>
          <w:lang w:val="en-US"/>
        </w:rPr>
        <w:t>Existing handover procedures (e.g. handover trigger conditions, Xn/N2 based handover) needs to be optimized t</w:t>
      </w:r>
      <w:r w:rsidR="00FD7ECE">
        <w:rPr>
          <w:lang w:val="en-US"/>
        </w:rPr>
        <w:t xml:space="preserve">o avoid </w:t>
      </w:r>
      <w:r w:rsidR="00446C2D">
        <w:rPr>
          <w:lang w:val="en-US"/>
        </w:rPr>
        <w:t>overwork of network functionalities and significant increase of signaling caused by frequent handover of RAN n</w:t>
      </w:r>
      <w:r>
        <w:rPr>
          <w:lang w:val="en-US"/>
        </w:rPr>
        <w:t>odes.</w:t>
      </w:r>
    </w:p>
    <w:p w14:paraId="2260657C" w14:textId="77777777" w:rsidR="001E0DFB" w:rsidRDefault="001E0DFB" w:rsidP="00CF042D"/>
    <w:p w14:paraId="1D8B1A10" w14:textId="3ADF0C15" w:rsidR="001E0DFB" w:rsidRDefault="00BE789B" w:rsidP="00CF042D">
      <w:r>
        <w:t xml:space="preserve">Besides, </w:t>
      </w:r>
      <w:r w:rsidR="0089485F">
        <w:t xml:space="preserve">normative work on </w:t>
      </w:r>
      <w:r w:rsidR="00AB64CE">
        <w:t xml:space="preserve">supporting of discontinuous coverage feature </w:t>
      </w:r>
      <w:r w:rsidR="0089485F">
        <w:t>has been finished</w:t>
      </w:r>
      <w:r w:rsidR="00AB64CE">
        <w:t xml:space="preserve"> i</w:t>
      </w:r>
      <w:r w:rsidR="0089485F">
        <w:t xml:space="preserve">n R-18, but </w:t>
      </w:r>
      <w:r w:rsidR="0089485F" w:rsidRPr="0089485F">
        <w:t xml:space="preserve">it was decided </w:t>
      </w:r>
      <w:r w:rsidR="0089485F">
        <w:t xml:space="preserve">that </w:t>
      </w:r>
      <w:r w:rsidR="0089485F" w:rsidRPr="0089485F">
        <w:t>the standardization of Satellite Coverage Availability Information</w:t>
      </w:r>
      <w:r w:rsidR="0089485F">
        <w:t xml:space="preserve"> (SCAI)</w:t>
      </w:r>
      <w:r w:rsidR="0089424E">
        <w:t xml:space="preserve"> was not involved in R-18 </w:t>
      </w:r>
      <w:r w:rsidR="0089485F" w:rsidRPr="0089485F">
        <w:t>and can be handled in the future re</w:t>
      </w:r>
      <w:r w:rsidR="00593BC3">
        <w:t>lease. This work is proposed to continue in R-19 to give a better support to satellite discontinuous coverage feature.</w:t>
      </w:r>
    </w:p>
    <w:p w14:paraId="22D67180" w14:textId="77777777" w:rsidR="00F7740B" w:rsidRDefault="00F7740B" w:rsidP="00F7740B">
      <w:pPr>
        <w:pStyle w:val="NO"/>
        <w:overflowPunct/>
        <w:autoSpaceDE/>
        <w:autoSpaceDN/>
        <w:adjustRightInd/>
        <w:textAlignment w:val="auto"/>
      </w:pPr>
      <w:r w:rsidRPr="00A7726B">
        <w:rPr>
          <w:rFonts w:hint="eastAsia"/>
        </w:rPr>
        <w:t>N</w:t>
      </w:r>
      <w:r w:rsidRPr="00A7726B">
        <w:t>OTE:</w:t>
      </w:r>
      <w:r w:rsidRPr="00A7726B">
        <w:tab/>
        <w:t xml:space="preserve">whether this objective is included or not will based on the progress of </w:t>
      </w:r>
      <w:r w:rsidRPr="00F7740B">
        <w:t>5GSAT_Ph2 in SA2 R18</w:t>
      </w:r>
      <w:r>
        <w:t>.</w:t>
      </w:r>
    </w:p>
    <w:p w14:paraId="0CA69E13" w14:textId="75219302" w:rsidR="006C2E80" w:rsidRPr="006C2E80" w:rsidRDefault="006C2E80" w:rsidP="00CF042D"/>
    <w:p w14:paraId="04A47C84" w14:textId="77777777" w:rsidR="008A76FD" w:rsidRPr="005B0F28" w:rsidRDefault="008A76FD" w:rsidP="005B0F28">
      <w:pPr>
        <w:pStyle w:val="2"/>
        <w:rPr>
          <w:rFonts w:eastAsia="宋体"/>
          <w:lang w:eastAsia="en-GB"/>
        </w:rPr>
      </w:pPr>
      <w:r w:rsidRPr="005B0F28">
        <w:rPr>
          <w:rFonts w:eastAsia="宋体"/>
          <w:lang w:eastAsia="en-GB"/>
        </w:rPr>
        <w:lastRenderedPageBreak/>
        <w:t>4</w:t>
      </w:r>
      <w:r w:rsidRPr="005B0F28">
        <w:rPr>
          <w:rFonts w:eastAsia="宋体"/>
          <w:lang w:eastAsia="en-GB"/>
        </w:rPr>
        <w:tab/>
        <w:t>Objective</w:t>
      </w:r>
    </w:p>
    <w:p w14:paraId="5FA75386" w14:textId="4BBF7CD8" w:rsidR="00633772" w:rsidRDefault="00633772" w:rsidP="00CF042D">
      <w:r w:rsidRPr="00C35759">
        <w:rPr>
          <w:lang w:eastAsia="ko-KR"/>
        </w:rPr>
        <w:t xml:space="preserve">The study </w:t>
      </w:r>
      <w:r>
        <w:rPr>
          <w:lang w:eastAsia="ko-KR"/>
        </w:rPr>
        <w:t xml:space="preserve">item </w:t>
      </w:r>
      <w:r w:rsidRPr="0004110D">
        <w:t xml:space="preserve">aims at investigating </w:t>
      </w:r>
      <w:r>
        <w:t>on further 5GC</w:t>
      </w:r>
      <w:r w:rsidRPr="00916E62">
        <w:t xml:space="preserve"> </w:t>
      </w:r>
      <w:r w:rsidRPr="0004110D">
        <w:t xml:space="preserve">enhancements </w:t>
      </w:r>
      <w:r>
        <w:rPr>
          <w:rFonts w:hint="eastAsia"/>
        </w:rPr>
        <w:t xml:space="preserve">to </w:t>
      </w:r>
      <w:r>
        <w:t xml:space="preserve">support satellite </w:t>
      </w:r>
      <w:r w:rsidR="00532099">
        <w:t xml:space="preserve">regenerative mode </w:t>
      </w:r>
      <w:r w:rsidR="007961E9">
        <w:t>and enhance R18</w:t>
      </w:r>
      <w:r>
        <w:t xml:space="preserve"> </w:t>
      </w:r>
      <w:r w:rsidRPr="00BF3597">
        <w:rPr>
          <w:rFonts w:hint="eastAsia"/>
        </w:rPr>
        <w:t>5GSAT_ARCH</w:t>
      </w:r>
      <w:r>
        <w:t xml:space="preserve"> achievements </w:t>
      </w:r>
      <w:r w:rsidRPr="004D6604">
        <w:t xml:space="preserve">with the following </w:t>
      </w:r>
      <w:r>
        <w:t xml:space="preserve">5GC areas for study: </w:t>
      </w:r>
    </w:p>
    <w:p w14:paraId="14287691" w14:textId="77777777" w:rsidR="007961E9" w:rsidRPr="00DB6DE2" w:rsidRDefault="007961E9" w:rsidP="007961E9">
      <w:pPr>
        <w:numPr>
          <w:ilvl w:val="0"/>
          <w:numId w:val="17"/>
        </w:numPr>
      </w:pPr>
      <w:r w:rsidRPr="00DB6DE2">
        <w:rPr>
          <w:rFonts w:hint="eastAsia"/>
        </w:rPr>
        <w:t>Objectives related with new features:</w:t>
      </w:r>
    </w:p>
    <w:p w14:paraId="0C255518" w14:textId="5EDAAAD4" w:rsidR="007961E9" w:rsidRDefault="007961E9" w:rsidP="004A5AEA">
      <w:pPr>
        <w:pStyle w:val="af"/>
        <w:numPr>
          <w:ilvl w:val="0"/>
          <w:numId w:val="19"/>
        </w:numPr>
        <w:spacing w:line="360" w:lineRule="auto"/>
        <w:ind w:left="709" w:hanging="357"/>
      </w:pPr>
      <w:r w:rsidRPr="00DB6DE2">
        <w:rPr>
          <w:rFonts w:hint="eastAsia"/>
        </w:rPr>
        <w:t xml:space="preserve">Architectural enhancements to support </w:t>
      </w:r>
      <w:r w:rsidRPr="004A167F">
        <w:rPr>
          <w:rFonts w:hint="eastAsia"/>
        </w:rPr>
        <w:t xml:space="preserve">discontinuous </w:t>
      </w:r>
      <w:r w:rsidRPr="004A167F">
        <w:t>fe</w:t>
      </w:r>
      <w:r>
        <w:t>eder link connection</w:t>
      </w:r>
    </w:p>
    <w:p w14:paraId="22B9B495" w14:textId="708872A5" w:rsidR="0077249B" w:rsidRPr="004A5AEA" w:rsidRDefault="00C2257F" w:rsidP="004A5AEA">
      <w:pPr>
        <w:pStyle w:val="af"/>
        <w:numPr>
          <w:ilvl w:val="0"/>
          <w:numId w:val="21"/>
        </w:numPr>
        <w:spacing w:line="360" w:lineRule="auto"/>
        <w:ind w:left="993" w:hanging="284"/>
        <w:rPr>
          <w:lang w:val="en-US"/>
        </w:rPr>
      </w:pPr>
      <w:r>
        <w:rPr>
          <w:lang w:val="en-US"/>
        </w:rPr>
        <w:t xml:space="preserve">Support of store and forward operation for </w:t>
      </w:r>
      <w:r w:rsidRPr="00C2257F">
        <w:t>delay-tolerant service</w:t>
      </w:r>
      <w:r>
        <w:t xml:space="preserve"> when feeder link is unavailable</w:t>
      </w:r>
    </w:p>
    <w:p w14:paraId="49517AE4" w14:textId="654CC45B" w:rsidR="0077249B" w:rsidRPr="004A5AEA" w:rsidRDefault="00C2257F" w:rsidP="004A5AEA">
      <w:pPr>
        <w:pStyle w:val="af"/>
        <w:numPr>
          <w:ilvl w:val="0"/>
          <w:numId w:val="21"/>
        </w:numPr>
        <w:tabs>
          <w:tab w:val="num" w:pos="709"/>
        </w:tabs>
        <w:spacing w:line="360" w:lineRule="auto"/>
        <w:ind w:left="993" w:hanging="284"/>
        <w:rPr>
          <w:lang w:val="en-US"/>
        </w:rPr>
      </w:pPr>
      <w:r>
        <w:rPr>
          <w:lang w:val="en-US"/>
        </w:rPr>
        <w:t xml:space="preserve">Support of </w:t>
      </w:r>
      <w:r w:rsidR="00340B88" w:rsidRPr="004A5AEA">
        <w:rPr>
          <w:lang w:val="en-US"/>
        </w:rPr>
        <w:t>Local</w:t>
      </w:r>
      <w:r w:rsidR="004A167F" w:rsidRPr="004A5AEA">
        <w:rPr>
          <w:lang w:val="en-US"/>
        </w:rPr>
        <w:t xml:space="preserve"> Data switch</w:t>
      </w:r>
      <w:r w:rsidR="00340B88" w:rsidRPr="004A5AEA">
        <w:rPr>
          <w:lang w:val="en-US"/>
        </w:rPr>
        <w:t xml:space="preserve"> between UEs using the same satellite access</w:t>
      </w:r>
    </w:p>
    <w:p w14:paraId="55E45099" w14:textId="5C97DA61" w:rsidR="0077249B" w:rsidRPr="004A5AEA" w:rsidRDefault="00C2257F" w:rsidP="004A5AEA">
      <w:pPr>
        <w:pStyle w:val="af"/>
        <w:numPr>
          <w:ilvl w:val="0"/>
          <w:numId w:val="21"/>
        </w:numPr>
        <w:tabs>
          <w:tab w:val="num" w:pos="2880"/>
        </w:tabs>
        <w:spacing w:line="360" w:lineRule="auto"/>
        <w:ind w:left="993" w:hanging="284"/>
        <w:rPr>
          <w:lang w:val="en-US"/>
        </w:rPr>
      </w:pPr>
      <w:r>
        <w:rPr>
          <w:lang w:val="en-US"/>
        </w:rPr>
        <w:t>Support of time sensitive service by l</w:t>
      </w:r>
      <w:r w:rsidR="00340B88" w:rsidRPr="004A5AEA">
        <w:rPr>
          <w:lang w:val="en-US"/>
        </w:rPr>
        <w:t>ocal communication between UE and application server on board</w:t>
      </w:r>
      <w:r w:rsidR="004A167F" w:rsidRPr="004A5AEA">
        <w:rPr>
          <w:lang w:val="en-US"/>
        </w:rPr>
        <w:t xml:space="preserve"> without going through the land network </w:t>
      </w:r>
    </w:p>
    <w:p w14:paraId="0E3E3559" w14:textId="22CFC38E" w:rsidR="007961E9" w:rsidRPr="00E55D51" w:rsidRDefault="00340B88" w:rsidP="004A5AEA">
      <w:pPr>
        <w:pStyle w:val="af"/>
        <w:numPr>
          <w:ilvl w:val="0"/>
          <w:numId w:val="19"/>
        </w:numPr>
        <w:spacing w:line="360" w:lineRule="auto"/>
        <w:ind w:left="709" w:hanging="357"/>
      </w:pPr>
      <w:r w:rsidRPr="00E55D51">
        <w:t xml:space="preserve">Handover optimization for </w:t>
      </w:r>
      <w:r w:rsidR="00E55D51" w:rsidRPr="00E55D51">
        <w:t xml:space="preserve">RAN mobility with </w:t>
      </w:r>
      <w:r w:rsidRPr="00E55D51">
        <w:t>regenerative mode</w:t>
      </w:r>
    </w:p>
    <w:p w14:paraId="592EBF55" w14:textId="088A3A5F" w:rsidR="00E55D51" w:rsidRPr="00E55D51" w:rsidRDefault="00E55D51" w:rsidP="004A5AEA">
      <w:pPr>
        <w:pStyle w:val="af"/>
        <w:numPr>
          <w:ilvl w:val="0"/>
          <w:numId w:val="21"/>
        </w:numPr>
        <w:spacing w:line="360" w:lineRule="auto"/>
        <w:ind w:left="993" w:hanging="284"/>
        <w:rPr>
          <w:lang w:val="en-US"/>
        </w:rPr>
      </w:pPr>
      <w:r w:rsidRPr="00E55D51">
        <w:rPr>
          <w:lang w:val="en-US"/>
        </w:rPr>
        <w:t>Conditions to trigger handover</w:t>
      </w:r>
      <w:r w:rsidR="004A5AEA">
        <w:rPr>
          <w:lang w:val="en-US"/>
        </w:rPr>
        <w:t xml:space="preserve"> enhancement.</w:t>
      </w:r>
    </w:p>
    <w:p w14:paraId="4B49242D" w14:textId="042B9DAD" w:rsidR="00E55D51" w:rsidRPr="00E55D51" w:rsidRDefault="009B77B8" w:rsidP="009B77B8">
      <w:pPr>
        <w:pStyle w:val="af"/>
        <w:numPr>
          <w:ilvl w:val="0"/>
          <w:numId w:val="21"/>
        </w:numPr>
        <w:spacing w:line="360" w:lineRule="auto"/>
        <w:ind w:left="993" w:hanging="284"/>
        <w:rPr>
          <w:lang w:val="en-US"/>
        </w:rPr>
      </w:pPr>
      <w:r w:rsidRPr="009B77B8">
        <w:rPr>
          <w:lang w:val="en-US"/>
        </w:rPr>
        <w:t>Interface(X2/N2) and Functionality (RAN/5GC) enhancements to support RAN node mobility</w:t>
      </w:r>
    </w:p>
    <w:p w14:paraId="1B5DE5B2" w14:textId="6506CE6A" w:rsidR="00E55D51" w:rsidRDefault="004A5AEA" w:rsidP="004A5AEA">
      <w:pPr>
        <w:pStyle w:val="af"/>
        <w:numPr>
          <w:ilvl w:val="0"/>
          <w:numId w:val="21"/>
        </w:numPr>
        <w:spacing w:line="360" w:lineRule="auto"/>
        <w:ind w:left="993" w:hanging="284"/>
        <w:rPr>
          <w:lang w:val="en-US"/>
        </w:rPr>
      </w:pPr>
      <w:r>
        <w:rPr>
          <w:lang w:val="en-US"/>
        </w:rPr>
        <w:t xml:space="preserve">Overload control due to frequent handover caused by </w:t>
      </w:r>
      <w:r w:rsidR="00E55D51" w:rsidRPr="00E55D51">
        <w:rPr>
          <w:lang w:val="en-US"/>
        </w:rPr>
        <w:t>RAN node mobility</w:t>
      </w:r>
    </w:p>
    <w:p w14:paraId="68B4FED8" w14:textId="71E8C1EA" w:rsidR="00E55D51" w:rsidRPr="00566E82" w:rsidRDefault="00E55D51" w:rsidP="00566E82">
      <w:pPr>
        <w:numPr>
          <w:ilvl w:val="0"/>
          <w:numId w:val="17"/>
        </w:numPr>
      </w:pPr>
      <w:r w:rsidRPr="00DB6DE2">
        <w:rPr>
          <w:rFonts w:hint="eastAsia"/>
        </w:rPr>
        <w:t>Objectives related with performance improvement:</w:t>
      </w:r>
    </w:p>
    <w:p w14:paraId="0E316C6B" w14:textId="324F8F7E" w:rsidR="00E55D51" w:rsidRPr="00566E82" w:rsidRDefault="00566E82" w:rsidP="004A5AEA">
      <w:pPr>
        <w:pStyle w:val="af"/>
        <w:numPr>
          <w:ilvl w:val="0"/>
          <w:numId w:val="19"/>
        </w:numPr>
        <w:spacing w:line="360" w:lineRule="auto"/>
        <w:ind w:left="709" w:hanging="357"/>
      </w:pPr>
      <w:r>
        <w:t>S</w:t>
      </w:r>
      <w:r w:rsidRPr="00566E82">
        <w:t>upport</w:t>
      </w:r>
      <w:r w:rsidR="00E55D51" w:rsidRPr="00566E82">
        <w:t xml:space="preserve"> of satellite coverage availability information</w:t>
      </w:r>
      <w:r w:rsidRPr="00566E82">
        <w:t xml:space="preserve"> standardization</w:t>
      </w:r>
      <w:r w:rsidR="00E55D51" w:rsidRPr="00566E82">
        <w:t xml:space="preserve"> provided to the UE</w:t>
      </w:r>
      <w:r w:rsidR="009B77B8">
        <w:rPr>
          <w:rFonts w:hint="eastAsia"/>
        </w:rPr>
        <w:t>/</w:t>
      </w:r>
      <w:r w:rsidR="009B77B8">
        <w:t>AMF</w:t>
      </w:r>
    </w:p>
    <w:p w14:paraId="76ABBAF4" w14:textId="074D15BA" w:rsidR="00AD2837" w:rsidRDefault="00A7726B" w:rsidP="00A7726B">
      <w:pPr>
        <w:pStyle w:val="NO"/>
        <w:overflowPunct/>
        <w:autoSpaceDE/>
        <w:autoSpaceDN/>
        <w:adjustRightInd/>
        <w:textAlignment w:val="auto"/>
      </w:pPr>
      <w:bookmarkStart w:id="3" w:name="OLE_LINK3"/>
      <w:r w:rsidRPr="00A7726B">
        <w:rPr>
          <w:rFonts w:hint="eastAsia"/>
        </w:rPr>
        <w:t>N</w:t>
      </w:r>
      <w:r w:rsidRPr="00A7726B">
        <w:t>OTE:</w:t>
      </w:r>
      <w:r w:rsidRPr="00A7726B">
        <w:tab/>
      </w:r>
      <w:bookmarkStart w:id="4" w:name="OLE_LINK2"/>
      <w:r w:rsidRPr="00A7726B">
        <w:t xml:space="preserve">whether this objective is included or not will based on the progress of </w:t>
      </w:r>
      <w:r w:rsidR="00F7740B" w:rsidRPr="00F7740B">
        <w:t>5GSAT_Ph2 in SA2 R18</w:t>
      </w:r>
      <w:r>
        <w:t>.</w:t>
      </w:r>
      <w:bookmarkEnd w:id="4"/>
    </w:p>
    <w:bookmarkEnd w:id="3"/>
    <w:p w14:paraId="71EA0BCC" w14:textId="77777777" w:rsidR="000F7E30" w:rsidRPr="00623A4E" w:rsidRDefault="000F7E30" w:rsidP="00CF042D">
      <w:pPr>
        <w:rPr>
          <w:lang w:val="en-US"/>
        </w:rPr>
      </w:pPr>
    </w:p>
    <w:p w14:paraId="5F67A972" w14:textId="77777777" w:rsidR="008A76FD" w:rsidRPr="005B0F28" w:rsidRDefault="00174617" w:rsidP="005B0F28">
      <w:pPr>
        <w:pStyle w:val="2"/>
        <w:rPr>
          <w:rFonts w:eastAsia="宋体"/>
          <w:lang w:eastAsia="en-GB"/>
        </w:rPr>
      </w:pPr>
      <w:r w:rsidRPr="005B0F28">
        <w:rPr>
          <w:rFonts w:eastAsia="宋体"/>
          <w:lang w:eastAsia="en-GB"/>
        </w:rPr>
        <w:t>5</w:t>
      </w:r>
      <w:r w:rsidR="008A76FD" w:rsidRPr="005B0F28">
        <w:rPr>
          <w:rFonts w:eastAsia="宋体"/>
          <w:lang w:eastAsia="en-GB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F042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F042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F042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F042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F042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F042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F042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82C1A87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73DD2455" w14:textId="58364A41" w:rsidR="00BB5EBF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05C7C805" w14:textId="0F032F6A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Study on Integration of satellite components in the 5G architecture Phase II</w:t>
            </w:r>
            <w:r w:rsidR="006227EE" w:rsidRPr="000F7E30">
              <w:rPr>
                <w:rFonts w:hint="eastAsia"/>
              </w:rPr>
              <w:t>I</w:t>
            </w:r>
          </w:p>
        </w:tc>
        <w:tc>
          <w:tcPr>
            <w:tcW w:w="993" w:type="dxa"/>
          </w:tcPr>
          <w:p w14:paraId="2D7CEA56" w14:textId="5315805B" w:rsidR="00FF3F0C" w:rsidRPr="006227EE" w:rsidRDefault="00257E1C" w:rsidP="00CF042D">
            <w:pPr>
              <w:pStyle w:val="Guidance"/>
              <w:rPr>
                <w:highlight w:val="cyan"/>
              </w:rPr>
            </w:pPr>
            <w:r>
              <w:rPr>
                <w:highlight w:val="cyan"/>
              </w:rPr>
              <w:t>TBD</w:t>
            </w:r>
          </w:p>
        </w:tc>
        <w:tc>
          <w:tcPr>
            <w:tcW w:w="1074" w:type="dxa"/>
          </w:tcPr>
          <w:p w14:paraId="47484899" w14:textId="020D4216" w:rsidR="00FF3F0C" w:rsidRPr="006227EE" w:rsidRDefault="00257E1C" w:rsidP="00CF042D">
            <w:pPr>
              <w:pStyle w:val="Guidance"/>
              <w:rPr>
                <w:highlight w:val="cyan"/>
              </w:rPr>
            </w:pPr>
            <w:r>
              <w:rPr>
                <w:highlight w:val="cyan"/>
                <w:lang w:eastAsia="ko-KR"/>
              </w:rPr>
              <w:t>TBD</w:t>
            </w:r>
          </w:p>
        </w:tc>
        <w:tc>
          <w:tcPr>
            <w:tcW w:w="2186" w:type="dxa"/>
          </w:tcPr>
          <w:p w14:paraId="3B160081" w14:textId="083EB7F9" w:rsidR="008E41AC" w:rsidRPr="00182E4C" w:rsidRDefault="008E41AC" w:rsidP="00CF042D">
            <w:pPr>
              <w:pStyle w:val="Guidance"/>
            </w:pPr>
          </w:p>
        </w:tc>
      </w:tr>
    </w:tbl>
    <w:p w14:paraId="3D972A4A" w14:textId="77777777" w:rsidR="006C2E80" w:rsidRDefault="006C2E80" w:rsidP="00CF042D">
      <w:pPr>
        <w:pStyle w:val="FP"/>
      </w:pPr>
    </w:p>
    <w:p w14:paraId="5B510A00" w14:textId="77777777" w:rsidR="00102222" w:rsidRDefault="00102222" w:rsidP="00CF042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F042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F042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F042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F042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F042D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F042D">
            <w:pPr>
              <w:pStyle w:val="TAL"/>
            </w:pPr>
          </w:p>
        </w:tc>
      </w:tr>
    </w:tbl>
    <w:p w14:paraId="701E09C7" w14:textId="77777777" w:rsidR="00C4305E" w:rsidRDefault="00C4305E" w:rsidP="00CF042D"/>
    <w:p w14:paraId="4B6A140C" w14:textId="77777777" w:rsidR="008A76FD" w:rsidRPr="005B0F28" w:rsidRDefault="00174617" w:rsidP="005B0F28">
      <w:pPr>
        <w:pStyle w:val="2"/>
        <w:spacing w:before="0"/>
        <w:rPr>
          <w:rFonts w:eastAsia="宋体"/>
          <w:lang w:eastAsia="en-GB"/>
        </w:rPr>
      </w:pPr>
      <w:r w:rsidRPr="005B0F28">
        <w:rPr>
          <w:rFonts w:eastAsia="宋体"/>
          <w:lang w:eastAsia="en-GB"/>
        </w:rPr>
        <w:t>6</w:t>
      </w:r>
      <w:r w:rsidR="008A76FD" w:rsidRPr="005B0F28">
        <w:rPr>
          <w:rFonts w:eastAsia="宋体"/>
          <w:lang w:eastAsia="en-GB"/>
        </w:rPr>
        <w:tab/>
        <w:t xml:space="preserve">Work item </w:t>
      </w:r>
      <w:r w:rsidRPr="005B0F28">
        <w:rPr>
          <w:rFonts w:eastAsia="宋体"/>
          <w:lang w:eastAsia="en-GB"/>
        </w:rPr>
        <w:t>R</w:t>
      </w:r>
      <w:r w:rsidR="008A76FD" w:rsidRPr="005B0F28">
        <w:rPr>
          <w:rFonts w:eastAsia="宋体"/>
          <w:lang w:eastAsia="en-GB"/>
        </w:rPr>
        <w:t>apporteur</w:t>
      </w:r>
      <w:r w:rsidR="005D44BE" w:rsidRPr="005B0F28">
        <w:rPr>
          <w:rFonts w:eastAsia="宋体"/>
          <w:lang w:eastAsia="en-GB"/>
        </w:rPr>
        <w:t>(</w:t>
      </w:r>
      <w:r w:rsidR="008A76FD" w:rsidRPr="005B0F28">
        <w:rPr>
          <w:rFonts w:eastAsia="宋体"/>
          <w:lang w:eastAsia="en-GB"/>
        </w:rPr>
        <w:t>s</w:t>
      </w:r>
      <w:r w:rsidR="005D44BE" w:rsidRPr="005B0F28">
        <w:rPr>
          <w:rFonts w:eastAsia="宋体"/>
          <w:lang w:eastAsia="en-GB"/>
        </w:rPr>
        <w:t>)</w:t>
      </w:r>
    </w:p>
    <w:p w14:paraId="651B77F9" w14:textId="77777777" w:rsidR="006C2E80" w:rsidRPr="006C2E80" w:rsidRDefault="006C2E80" w:rsidP="00CF042D"/>
    <w:p w14:paraId="4B2B339C" w14:textId="77777777" w:rsidR="008A76FD" w:rsidRPr="005B0F28" w:rsidRDefault="00174617" w:rsidP="005B0F28">
      <w:pPr>
        <w:pStyle w:val="2"/>
        <w:spacing w:before="0"/>
        <w:rPr>
          <w:rFonts w:eastAsia="宋体"/>
          <w:lang w:eastAsia="en-GB"/>
        </w:rPr>
      </w:pPr>
      <w:r w:rsidRPr="005B0F28">
        <w:rPr>
          <w:rFonts w:eastAsia="宋体"/>
          <w:lang w:eastAsia="en-GB"/>
        </w:rPr>
        <w:t>7</w:t>
      </w:r>
      <w:r w:rsidR="009870A7" w:rsidRPr="005B0F28">
        <w:rPr>
          <w:rFonts w:eastAsia="宋体"/>
          <w:lang w:eastAsia="en-GB"/>
        </w:rPr>
        <w:tab/>
      </w:r>
      <w:r w:rsidR="008A76FD" w:rsidRPr="005B0F28">
        <w:rPr>
          <w:rFonts w:eastAsia="宋体"/>
          <w:lang w:eastAsia="en-GB"/>
        </w:rPr>
        <w:t>Work item leadership</w:t>
      </w:r>
    </w:p>
    <w:p w14:paraId="4FED3F73" w14:textId="15794B2B" w:rsidR="006E1FDA" w:rsidRPr="00182E4C" w:rsidRDefault="00D73F1A" w:rsidP="00CF042D">
      <w:pPr>
        <w:pStyle w:val="Guidance"/>
      </w:pPr>
      <w:r w:rsidRPr="00182E4C">
        <w:t>SA2</w:t>
      </w:r>
    </w:p>
    <w:p w14:paraId="5BA7F984" w14:textId="77777777" w:rsidR="00557B2E" w:rsidRPr="00557B2E" w:rsidRDefault="00557B2E" w:rsidP="00CF042D"/>
    <w:p w14:paraId="561C1584" w14:textId="77777777" w:rsidR="00174617" w:rsidRPr="005B0F28" w:rsidRDefault="00174617" w:rsidP="005B0F28">
      <w:pPr>
        <w:pStyle w:val="2"/>
        <w:spacing w:before="0"/>
        <w:rPr>
          <w:rFonts w:eastAsia="宋体"/>
          <w:lang w:eastAsia="en-GB"/>
        </w:rPr>
      </w:pPr>
      <w:r w:rsidRPr="005B0F28">
        <w:rPr>
          <w:rFonts w:eastAsia="宋体"/>
          <w:lang w:eastAsia="en-GB"/>
        </w:rPr>
        <w:t>8</w:t>
      </w:r>
      <w:r w:rsidRPr="005B0F28">
        <w:rPr>
          <w:rFonts w:eastAsia="宋体"/>
          <w:lang w:eastAsia="en-GB"/>
        </w:rPr>
        <w:tab/>
        <w:t>Aspects that involve other WGs</w:t>
      </w:r>
    </w:p>
    <w:p w14:paraId="2953FFC5" w14:textId="77777777" w:rsidR="00D73F1A" w:rsidRDefault="00D73F1A" w:rsidP="00CF042D">
      <w:r w:rsidRPr="00084587">
        <w:t>SA3 for the Security aspects,</w:t>
      </w:r>
      <w:r w:rsidRPr="00084587">
        <w:rPr>
          <w:rFonts w:hint="eastAsia"/>
        </w:rPr>
        <w:t xml:space="preserve"> </w:t>
      </w:r>
      <w:r w:rsidRPr="00084587">
        <w:t xml:space="preserve">SA5 for the Charging </w:t>
      </w:r>
      <w:r w:rsidRPr="00084587">
        <w:rPr>
          <w:rFonts w:hint="eastAsia"/>
        </w:rPr>
        <w:t>a</w:t>
      </w:r>
      <w:r w:rsidRPr="00084587">
        <w:t xml:space="preserve">spects, RAN for </w:t>
      </w:r>
      <w:r w:rsidRPr="00084587">
        <w:rPr>
          <w:rFonts w:hint="eastAsia"/>
        </w:rPr>
        <w:t xml:space="preserve">the </w:t>
      </w:r>
      <w:r w:rsidRPr="00084587">
        <w:t>RAN related issues.</w:t>
      </w:r>
    </w:p>
    <w:p w14:paraId="4CDD53C1" w14:textId="77777777" w:rsidR="006C2E80" w:rsidRPr="00557B2E" w:rsidRDefault="006C2E80" w:rsidP="00CF042D"/>
    <w:p w14:paraId="0BC7F21F" w14:textId="1413CD6B" w:rsidR="008A76FD" w:rsidRPr="005B0F28" w:rsidRDefault="00872B3B" w:rsidP="005B0F28">
      <w:pPr>
        <w:pStyle w:val="2"/>
        <w:spacing w:before="0"/>
        <w:rPr>
          <w:rFonts w:eastAsia="宋体"/>
          <w:lang w:eastAsia="en-GB"/>
        </w:rPr>
      </w:pPr>
      <w:r w:rsidRPr="005B0F28">
        <w:rPr>
          <w:rFonts w:eastAsia="宋体"/>
          <w:lang w:eastAsia="en-GB"/>
        </w:rPr>
        <w:t>9</w:t>
      </w:r>
      <w:r w:rsidR="009870A7" w:rsidRPr="005B0F28">
        <w:rPr>
          <w:rFonts w:eastAsia="宋体"/>
          <w:lang w:eastAsia="en-GB"/>
        </w:rPr>
        <w:tab/>
      </w:r>
      <w:r w:rsidR="008A76FD" w:rsidRPr="005B0F28">
        <w:rPr>
          <w:rFonts w:eastAsia="宋体"/>
          <w:lang w:eastAsia="en-GB"/>
        </w:rPr>
        <w:t xml:space="preserve">Supporting </w:t>
      </w:r>
      <w:r w:rsidR="00C57C50" w:rsidRPr="005B0F28">
        <w:rPr>
          <w:rFonts w:eastAsia="宋体"/>
          <w:lang w:eastAsia="en-GB"/>
        </w:rPr>
        <w:t>Individual Members</w:t>
      </w:r>
    </w:p>
    <w:p w14:paraId="56BC4588" w14:textId="77777777" w:rsidR="00D73F1A" w:rsidRPr="00D73F1A" w:rsidRDefault="00D73F1A" w:rsidP="00CF042D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D73F1A" w:rsidRPr="009D74A6" w14:paraId="2DA17B61" w14:textId="77777777" w:rsidTr="00785DBB">
        <w:trPr>
          <w:jc w:val="center"/>
        </w:trPr>
        <w:tc>
          <w:tcPr>
            <w:tcW w:w="0" w:type="auto"/>
            <w:shd w:val="clear" w:color="auto" w:fill="E0E0E0"/>
          </w:tcPr>
          <w:p w14:paraId="2BBDDBAE" w14:textId="77777777" w:rsidR="00D73F1A" w:rsidRPr="009D74A6" w:rsidRDefault="00D73F1A" w:rsidP="00CF042D">
            <w:pPr>
              <w:pStyle w:val="TAH"/>
            </w:pPr>
            <w:r w:rsidRPr="009D74A6">
              <w:lastRenderedPageBreak/>
              <w:t>Supporting IM name</w:t>
            </w:r>
          </w:p>
        </w:tc>
      </w:tr>
      <w:tr w:rsidR="00D73F1A" w:rsidRPr="009D74A6" w14:paraId="506DD31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06F18F" w14:textId="0D4FDA7E" w:rsidR="00D73F1A" w:rsidRPr="00A26C70" w:rsidRDefault="00D73F1A" w:rsidP="00CF042D">
            <w:pPr>
              <w:pStyle w:val="TAL"/>
            </w:pPr>
          </w:p>
        </w:tc>
      </w:tr>
      <w:tr w:rsidR="00D73F1A" w:rsidRPr="009D74A6" w14:paraId="5E8C3DF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46FE08" w14:textId="4B7DD137" w:rsidR="00D73F1A" w:rsidRPr="00A26C70" w:rsidRDefault="00D73F1A" w:rsidP="00CF042D">
            <w:pPr>
              <w:pStyle w:val="TAL"/>
            </w:pPr>
          </w:p>
        </w:tc>
      </w:tr>
      <w:tr w:rsidR="00D73F1A" w:rsidRPr="009D74A6" w14:paraId="5068F42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532FEE2" w14:textId="34D002B9" w:rsidR="00D73F1A" w:rsidRPr="00A26C70" w:rsidRDefault="00D73F1A" w:rsidP="00CF042D">
            <w:pPr>
              <w:pStyle w:val="TAL"/>
            </w:pPr>
          </w:p>
        </w:tc>
      </w:tr>
      <w:tr w:rsidR="00D73F1A" w:rsidRPr="009D74A6" w14:paraId="3985AC6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56A492A" w14:textId="2B054195" w:rsidR="00D73F1A" w:rsidRPr="00A26C70" w:rsidRDefault="00D73F1A" w:rsidP="00CF042D">
            <w:pPr>
              <w:pStyle w:val="TAL"/>
            </w:pPr>
          </w:p>
        </w:tc>
      </w:tr>
      <w:tr w:rsidR="00D73F1A" w:rsidRPr="009D74A6" w14:paraId="6E89621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8346EBE" w14:textId="03B1CAD2" w:rsidR="00D73F1A" w:rsidRPr="00A26C70" w:rsidRDefault="00D73F1A" w:rsidP="00CF042D">
            <w:pPr>
              <w:pStyle w:val="TAL"/>
            </w:pPr>
          </w:p>
        </w:tc>
      </w:tr>
      <w:tr w:rsidR="00D73F1A" w:rsidRPr="009D74A6" w14:paraId="52FE509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85CC60" w14:textId="56BE9E06" w:rsidR="00D73F1A" w:rsidRPr="00A26C70" w:rsidRDefault="00D73F1A" w:rsidP="00CF042D">
            <w:pPr>
              <w:pStyle w:val="TAL"/>
            </w:pPr>
          </w:p>
        </w:tc>
      </w:tr>
      <w:tr w:rsidR="00D73F1A" w:rsidRPr="009D74A6" w14:paraId="04DBA35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167C420" w14:textId="69C12DCF" w:rsidR="00D73F1A" w:rsidRPr="00A26C70" w:rsidRDefault="00D73F1A" w:rsidP="00CF042D">
            <w:pPr>
              <w:pStyle w:val="TAL"/>
            </w:pPr>
          </w:p>
        </w:tc>
      </w:tr>
    </w:tbl>
    <w:p w14:paraId="2CBA0369" w14:textId="77777777" w:rsidR="00F41A27" w:rsidRPr="00641ED8" w:rsidRDefault="00F41A27" w:rsidP="00CF042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288BC" w16cex:dateUtc="2021-10-14T09:45:00Z"/>
  <w16cex:commentExtensible w16cex:durableId="2512898E" w16cex:dateUtc="2021-10-14T09:48:00Z"/>
  <w16cex:commentExtensible w16cex:durableId="251289C0" w16cex:dateUtc="2021-10-14T09:49:00Z"/>
  <w16cex:commentExtensible w16cex:durableId="251289E6" w16cex:dateUtc="2021-10-14T09:50:00Z"/>
  <w16cex:commentExtensible w16cex:durableId="25128A23" w16cex:dateUtc="2021-10-14T09:51:00Z"/>
  <w16cex:commentExtensible w16cex:durableId="25128B01" w16cex:dateUtc="2021-10-14T09:54:00Z"/>
  <w16cex:commentExtensible w16cex:durableId="251287CC" w16cex:dateUtc="2021-10-14T09:41:00Z"/>
  <w16cex:commentExtensible w16cex:durableId="25128B5A" w16cex:dateUtc="2021-10-14T09:56:00Z"/>
  <w16cex:commentExtensible w16cex:durableId="25128BFE" w16cex:dateUtc="2021-10-14T09:59:00Z"/>
  <w16cex:commentExtensible w16cex:durableId="25128C20" w16cex:dateUtc="2021-10-14T09:59:00Z"/>
  <w16cex:commentExtensible w16cex:durableId="25128D62" w16cex:dateUtc="2021-10-14T10:05:00Z"/>
  <w16cex:commentExtensible w16cex:durableId="251975BA" w16cex:dateUtc="2021-10-19T14:50:00Z"/>
  <w16cex:commentExtensible w16cex:durableId="2519766D" w16cex:dateUtc="2021-10-19T14:53:00Z"/>
  <w16cex:commentExtensible w16cex:durableId="2519765E" w16cex:dateUtc="2021-10-19T14:52:00Z"/>
  <w16cex:commentExtensible w16cex:durableId="251974E6" w16cex:dateUtc="2021-10-19T14:46:00Z"/>
  <w16cex:commentExtensible w16cex:durableId="25197085" w16cex:dateUtc="2021-10-19T14:27:00Z"/>
  <w16cex:commentExtensible w16cex:durableId="25197047" w16cex:dateUtc="2021-10-19T14:26:00Z"/>
  <w16cex:commentExtensible w16cex:durableId="25197171" w16cex:dateUtc="2021-10-19T14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133E1F7" w16cid:durableId="251288BC"/>
  <w16cid:commentId w16cid:paraId="4A67F31C" w16cid:durableId="2512898E"/>
  <w16cid:commentId w16cid:paraId="4E9C15A4" w16cid:durableId="251289C0"/>
  <w16cid:commentId w16cid:paraId="27AC9C18" w16cid:durableId="251289E6"/>
  <w16cid:commentId w16cid:paraId="14D9A647" w16cid:durableId="25128A23"/>
  <w16cid:commentId w16cid:paraId="76FE477E" w16cid:durableId="25128B01"/>
  <w16cid:commentId w16cid:paraId="0BA8755E" w16cid:durableId="251287CC"/>
  <w16cid:commentId w16cid:paraId="66EDD61A" w16cid:durableId="25128B5A"/>
  <w16cid:commentId w16cid:paraId="15DCAF6F" w16cid:durableId="25128BFE"/>
  <w16cid:commentId w16cid:paraId="3B4275F4" w16cid:durableId="25128C20"/>
  <w16cid:commentId w16cid:paraId="264EB33B" w16cid:durableId="25128D62"/>
  <w16cid:commentId w16cid:paraId="17C6CC43" w16cid:durableId="251975BA"/>
  <w16cid:commentId w16cid:paraId="374656D0" w16cid:durableId="2519766D"/>
  <w16cid:commentId w16cid:paraId="1AA0C281" w16cid:durableId="2519765E"/>
  <w16cid:commentId w16cid:paraId="07FE3D8D" w16cid:durableId="251974E6"/>
  <w16cid:commentId w16cid:paraId="4EBC79BD" w16cid:durableId="25197085"/>
  <w16cid:commentId w16cid:paraId="2C110F7F" w16cid:durableId="25197047"/>
  <w16cid:commentId w16cid:paraId="2CC20B2C" w16cid:durableId="2519717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08798" w14:textId="77777777" w:rsidR="00A42EB2" w:rsidRDefault="00A42EB2" w:rsidP="00CF042D">
      <w:r>
        <w:separator/>
      </w:r>
    </w:p>
  </w:endnote>
  <w:endnote w:type="continuationSeparator" w:id="0">
    <w:p w14:paraId="3F26034B" w14:textId="77777777" w:rsidR="00A42EB2" w:rsidRDefault="00A42EB2" w:rsidP="00CF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A89B9" w14:textId="77777777" w:rsidR="00A42EB2" w:rsidRDefault="00A42EB2" w:rsidP="00CF042D">
      <w:r>
        <w:separator/>
      </w:r>
    </w:p>
  </w:footnote>
  <w:footnote w:type="continuationSeparator" w:id="0">
    <w:p w14:paraId="39BFC6A9" w14:textId="77777777" w:rsidR="00A42EB2" w:rsidRDefault="00A42EB2" w:rsidP="00CF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84E18"/>
    <w:multiLevelType w:val="hybridMultilevel"/>
    <w:tmpl w:val="9034AA3E"/>
    <w:lvl w:ilvl="0" w:tplc="66A2B4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53034FF"/>
    <w:multiLevelType w:val="hybridMultilevel"/>
    <w:tmpl w:val="B226C9FA"/>
    <w:lvl w:ilvl="0" w:tplc="F9A48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6AC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A667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9C9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60E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1C29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09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43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865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5D85A04"/>
    <w:multiLevelType w:val="hybridMultilevel"/>
    <w:tmpl w:val="DD42D454"/>
    <w:lvl w:ilvl="0" w:tplc="9A380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BC730B"/>
    <w:multiLevelType w:val="hybridMultilevel"/>
    <w:tmpl w:val="773A836A"/>
    <w:lvl w:ilvl="0" w:tplc="F76C6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5CDC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DC7D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CC5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BE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A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189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C26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6B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64419F"/>
    <w:multiLevelType w:val="hybridMultilevel"/>
    <w:tmpl w:val="3FBA55B4"/>
    <w:lvl w:ilvl="0" w:tplc="6F50E26A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7CC836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C2D3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86E5F2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6EDE08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7E6714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A0E86E6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88744A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8AD49A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473CA"/>
    <w:multiLevelType w:val="hybridMultilevel"/>
    <w:tmpl w:val="43102DDC"/>
    <w:lvl w:ilvl="0" w:tplc="4FA00BB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166F9C"/>
    <w:multiLevelType w:val="hybridMultilevel"/>
    <w:tmpl w:val="FE7EE5AA"/>
    <w:lvl w:ilvl="0" w:tplc="53848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426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42A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C6A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ED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DA7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214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9A3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6D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43E719D"/>
    <w:multiLevelType w:val="hybridMultilevel"/>
    <w:tmpl w:val="BD3ADE9C"/>
    <w:lvl w:ilvl="0" w:tplc="9FA61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B0F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BF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CC7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2AC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C8F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685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8C2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96B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6873597"/>
    <w:multiLevelType w:val="hybridMultilevel"/>
    <w:tmpl w:val="483804FE"/>
    <w:lvl w:ilvl="0" w:tplc="ACE68F6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86D77B5"/>
    <w:multiLevelType w:val="hybridMultilevel"/>
    <w:tmpl w:val="4B4C22F6"/>
    <w:lvl w:ilvl="0" w:tplc="ACE68F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164A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7AE3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C2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B49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024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3A2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165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4"/>
  </w:num>
  <w:num w:numId="5">
    <w:abstractNumId w:val="20"/>
  </w:num>
  <w:num w:numId="6">
    <w:abstractNumId w:val="19"/>
  </w:num>
  <w:num w:numId="7">
    <w:abstractNumId w:val="9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8"/>
  </w:num>
  <w:num w:numId="14">
    <w:abstractNumId w:val="7"/>
  </w:num>
  <w:num w:numId="15">
    <w:abstractNumId w:val="12"/>
  </w:num>
  <w:num w:numId="16">
    <w:abstractNumId w:val="13"/>
  </w:num>
  <w:num w:numId="17">
    <w:abstractNumId w:val="4"/>
  </w:num>
  <w:num w:numId="18">
    <w:abstractNumId w:val="8"/>
  </w:num>
  <w:num w:numId="19">
    <w:abstractNumId w:val="6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1AC3"/>
    <w:rsid w:val="0001220A"/>
    <w:rsid w:val="000132D1"/>
    <w:rsid w:val="00016E0A"/>
    <w:rsid w:val="000205C5"/>
    <w:rsid w:val="00025316"/>
    <w:rsid w:val="000341EC"/>
    <w:rsid w:val="00037442"/>
    <w:rsid w:val="00037673"/>
    <w:rsid w:val="00037C06"/>
    <w:rsid w:val="00044DAE"/>
    <w:rsid w:val="00052BF8"/>
    <w:rsid w:val="00057116"/>
    <w:rsid w:val="00061B4F"/>
    <w:rsid w:val="00064CB2"/>
    <w:rsid w:val="00066954"/>
    <w:rsid w:val="00067741"/>
    <w:rsid w:val="00072A56"/>
    <w:rsid w:val="0007498D"/>
    <w:rsid w:val="00077698"/>
    <w:rsid w:val="00082CCB"/>
    <w:rsid w:val="00096E6B"/>
    <w:rsid w:val="000A18AD"/>
    <w:rsid w:val="000A3125"/>
    <w:rsid w:val="000B0184"/>
    <w:rsid w:val="000B0519"/>
    <w:rsid w:val="000B1ABD"/>
    <w:rsid w:val="000B4488"/>
    <w:rsid w:val="000B61FD"/>
    <w:rsid w:val="000C0BF7"/>
    <w:rsid w:val="000C5FE3"/>
    <w:rsid w:val="000D122A"/>
    <w:rsid w:val="000E55AD"/>
    <w:rsid w:val="000E630D"/>
    <w:rsid w:val="000F7E30"/>
    <w:rsid w:val="001001BD"/>
    <w:rsid w:val="00102222"/>
    <w:rsid w:val="00106630"/>
    <w:rsid w:val="00107042"/>
    <w:rsid w:val="0011703E"/>
    <w:rsid w:val="00120541"/>
    <w:rsid w:val="001211F3"/>
    <w:rsid w:val="00125CEA"/>
    <w:rsid w:val="00127B5D"/>
    <w:rsid w:val="00133B51"/>
    <w:rsid w:val="001540F3"/>
    <w:rsid w:val="00157B31"/>
    <w:rsid w:val="001629B7"/>
    <w:rsid w:val="00171925"/>
    <w:rsid w:val="00173998"/>
    <w:rsid w:val="00174617"/>
    <w:rsid w:val="001759A7"/>
    <w:rsid w:val="00182520"/>
    <w:rsid w:val="00182E4C"/>
    <w:rsid w:val="001A4192"/>
    <w:rsid w:val="001A7910"/>
    <w:rsid w:val="001B367F"/>
    <w:rsid w:val="001C215E"/>
    <w:rsid w:val="001C33F0"/>
    <w:rsid w:val="001C5C86"/>
    <w:rsid w:val="001C718D"/>
    <w:rsid w:val="001D648E"/>
    <w:rsid w:val="001E0DFB"/>
    <w:rsid w:val="001E14C4"/>
    <w:rsid w:val="001E1C5A"/>
    <w:rsid w:val="001F3F4D"/>
    <w:rsid w:val="001F7D5F"/>
    <w:rsid w:val="001F7EB4"/>
    <w:rsid w:val="002000C2"/>
    <w:rsid w:val="00205F25"/>
    <w:rsid w:val="00221B1E"/>
    <w:rsid w:val="00224147"/>
    <w:rsid w:val="00240DCD"/>
    <w:rsid w:val="002426D7"/>
    <w:rsid w:val="0024786B"/>
    <w:rsid w:val="00251D80"/>
    <w:rsid w:val="00254FB5"/>
    <w:rsid w:val="00257E1C"/>
    <w:rsid w:val="002640E5"/>
    <w:rsid w:val="0026436F"/>
    <w:rsid w:val="0026606E"/>
    <w:rsid w:val="00276403"/>
    <w:rsid w:val="00283472"/>
    <w:rsid w:val="002944FD"/>
    <w:rsid w:val="002A008C"/>
    <w:rsid w:val="002A4B01"/>
    <w:rsid w:val="002C1C50"/>
    <w:rsid w:val="002D569D"/>
    <w:rsid w:val="002E6A7D"/>
    <w:rsid w:val="002E7A9E"/>
    <w:rsid w:val="002F3C41"/>
    <w:rsid w:val="002F6755"/>
    <w:rsid w:val="002F6C5C"/>
    <w:rsid w:val="0030045C"/>
    <w:rsid w:val="0030073A"/>
    <w:rsid w:val="003205AD"/>
    <w:rsid w:val="00321FF1"/>
    <w:rsid w:val="00323369"/>
    <w:rsid w:val="0033027D"/>
    <w:rsid w:val="00335107"/>
    <w:rsid w:val="00335FB2"/>
    <w:rsid w:val="00340B88"/>
    <w:rsid w:val="003425E4"/>
    <w:rsid w:val="00342943"/>
    <w:rsid w:val="00344158"/>
    <w:rsid w:val="00347B74"/>
    <w:rsid w:val="003538D6"/>
    <w:rsid w:val="00355CB6"/>
    <w:rsid w:val="00356038"/>
    <w:rsid w:val="0036291E"/>
    <w:rsid w:val="00366257"/>
    <w:rsid w:val="0036722E"/>
    <w:rsid w:val="0038516D"/>
    <w:rsid w:val="003869D7"/>
    <w:rsid w:val="003A08AA"/>
    <w:rsid w:val="003A1EB0"/>
    <w:rsid w:val="003C0F14"/>
    <w:rsid w:val="003C2DA6"/>
    <w:rsid w:val="003C4D0C"/>
    <w:rsid w:val="003C6DA6"/>
    <w:rsid w:val="003D2781"/>
    <w:rsid w:val="003D62A9"/>
    <w:rsid w:val="003D7E29"/>
    <w:rsid w:val="003F04C7"/>
    <w:rsid w:val="003F0DDA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C2D"/>
    <w:rsid w:val="00454609"/>
    <w:rsid w:val="00455DE4"/>
    <w:rsid w:val="00457C65"/>
    <w:rsid w:val="004804C7"/>
    <w:rsid w:val="0048267C"/>
    <w:rsid w:val="004876B9"/>
    <w:rsid w:val="00493A79"/>
    <w:rsid w:val="00495840"/>
    <w:rsid w:val="004A167F"/>
    <w:rsid w:val="004A40BE"/>
    <w:rsid w:val="004A5AEA"/>
    <w:rsid w:val="004A6A60"/>
    <w:rsid w:val="004C634D"/>
    <w:rsid w:val="004D0B64"/>
    <w:rsid w:val="004D24B9"/>
    <w:rsid w:val="004E2CE2"/>
    <w:rsid w:val="004E313F"/>
    <w:rsid w:val="004E5172"/>
    <w:rsid w:val="004E6F8A"/>
    <w:rsid w:val="004F39B0"/>
    <w:rsid w:val="00502CD2"/>
    <w:rsid w:val="00504E33"/>
    <w:rsid w:val="005277FD"/>
    <w:rsid w:val="00532099"/>
    <w:rsid w:val="0054287C"/>
    <w:rsid w:val="0055216E"/>
    <w:rsid w:val="00552C2C"/>
    <w:rsid w:val="005555B7"/>
    <w:rsid w:val="005562A8"/>
    <w:rsid w:val="005573BB"/>
    <w:rsid w:val="00557B2E"/>
    <w:rsid w:val="00561267"/>
    <w:rsid w:val="00566E82"/>
    <w:rsid w:val="00567926"/>
    <w:rsid w:val="00571E3F"/>
    <w:rsid w:val="00574059"/>
    <w:rsid w:val="005767B7"/>
    <w:rsid w:val="00583736"/>
    <w:rsid w:val="00586951"/>
    <w:rsid w:val="00590087"/>
    <w:rsid w:val="00593BC3"/>
    <w:rsid w:val="005A032D"/>
    <w:rsid w:val="005A3D4D"/>
    <w:rsid w:val="005A70DB"/>
    <w:rsid w:val="005A7577"/>
    <w:rsid w:val="005B0F28"/>
    <w:rsid w:val="005B3955"/>
    <w:rsid w:val="005C25E0"/>
    <w:rsid w:val="005C29F7"/>
    <w:rsid w:val="005C4F58"/>
    <w:rsid w:val="005C5E8D"/>
    <w:rsid w:val="005C78F2"/>
    <w:rsid w:val="005D057C"/>
    <w:rsid w:val="005D3FEC"/>
    <w:rsid w:val="005D44BE"/>
    <w:rsid w:val="005E088B"/>
    <w:rsid w:val="005F56CB"/>
    <w:rsid w:val="006107E4"/>
    <w:rsid w:val="00611EC4"/>
    <w:rsid w:val="00612542"/>
    <w:rsid w:val="006146D2"/>
    <w:rsid w:val="00620B3F"/>
    <w:rsid w:val="006227EE"/>
    <w:rsid w:val="006239E7"/>
    <w:rsid w:val="00623A4E"/>
    <w:rsid w:val="006254C4"/>
    <w:rsid w:val="006323BE"/>
    <w:rsid w:val="00633772"/>
    <w:rsid w:val="00636BA1"/>
    <w:rsid w:val="006418C6"/>
    <w:rsid w:val="00641ED8"/>
    <w:rsid w:val="00644E12"/>
    <w:rsid w:val="00650B7C"/>
    <w:rsid w:val="00654893"/>
    <w:rsid w:val="00662741"/>
    <w:rsid w:val="006633A4"/>
    <w:rsid w:val="00667DD2"/>
    <w:rsid w:val="00671BBB"/>
    <w:rsid w:val="00682237"/>
    <w:rsid w:val="00683FCF"/>
    <w:rsid w:val="00686DD1"/>
    <w:rsid w:val="006A0EF8"/>
    <w:rsid w:val="006A45BA"/>
    <w:rsid w:val="006B1EB7"/>
    <w:rsid w:val="006B4280"/>
    <w:rsid w:val="006B4B1C"/>
    <w:rsid w:val="006B528B"/>
    <w:rsid w:val="006B6BB9"/>
    <w:rsid w:val="006C2E80"/>
    <w:rsid w:val="006C4991"/>
    <w:rsid w:val="006D6AD0"/>
    <w:rsid w:val="006E0F19"/>
    <w:rsid w:val="006E1FDA"/>
    <w:rsid w:val="006E53F6"/>
    <w:rsid w:val="006E5E87"/>
    <w:rsid w:val="006F1A44"/>
    <w:rsid w:val="007062A2"/>
    <w:rsid w:val="00706A1A"/>
    <w:rsid w:val="00707673"/>
    <w:rsid w:val="00714062"/>
    <w:rsid w:val="007162BE"/>
    <w:rsid w:val="00721122"/>
    <w:rsid w:val="00722267"/>
    <w:rsid w:val="00730B12"/>
    <w:rsid w:val="007325C7"/>
    <w:rsid w:val="0073589C"/>
    <w:rsid w:val="00746F46"/>
    <w:rsid w:val="00747A07"/>
    <w:rsid w:val="0075252A"/>
    <w:rsid w:val="00756F6C"/>
    <w:rsid w:val="00764B84"/>
    <w:rsid w:val="00765028"/>
    <w:rsid w:val="0077249B"/>
    <w:rsid w:val="0078034D"/>
    <w:rsid w:val="00790BCC"/>
    <w:rsid w:val="00795CEE"/>
    <w:rsid w:val="007961E9"/>
    <w:rsid w:val="00796F94"/>
    <w:rsid w:val="007974F5"/>
    <w:rsid w:val="007A3C99"/>
    <w:rsid w:val="007A5AA5"/>
    <w:rsid w:val="007A6136"/>
    <w:rsid w:val="007B0F49"/>
    <w:rsid w:val="007B3458"/>
    <w:rsid w:val="007B4AE1"/>
    <w:rsid w:val="007B532A"/>
    <w:rsid w:val="007C0A08"/>
    <w:rsid w:val="007C7E14"/>
    <w:rsid w:val="007D03D2"/>
    <w:rsid w:val="007D1AB2"/>
    <w:rsid w:val="007D36CF"/>
    <w:rsid w:val="007E6F0E"/>
    <w:rsid w:val="007F0904"/>
    <w:rsid w:val="007F522E"/>
    <w:rsid w:val="007F7421"/>
    <w:rsid w:val="00801F7F"/>
    <w:rsid w:val="0080428C"/>
    <w:rsid w:val="00813C1F"/>
    <w:rsid w:val="008146A2"/>
    <w:rsid w:val="00820FC0"/>
    <w:rsid w:val="0082216F"/>
    <w:rsid w:val="00831AEF"/>
    <w:rsid w:val="00834A60"/>
    <w:rsid w:val="00837BCD"/>
    <w:rsid w:val="00842268"/>
    <w:rsid w:val="00842ABD"/>
    <w:rsid w:val="00850175"/>
    <w:rsid w:val="0085530D"/>
    <w:rsid w:val="00860E5F"/>
    <w:rsid w:val="00863E89"/>
    <w:rsid w:val="00871512"/>
    <w:rsid w:val="00872B3B"/>
    <w:rsid w:val="0088222A"/>
    <w:rsid w:val="008835FC"/>
    <w:rsid w:val="00885711"/>
    <w:rsid w:val="008901F6"/>
    <w:rsid w:val="0089424E"/>
    <w:rsid w:val="0089485F"/>
    <w:rsid w:val="00896C03"/>
    <w:rsid w:val="008972E7"/>
    <w:rsid w:val="008A495D"/>
    <w:rsid w:val="008A76FD"/>
    <w:rsid w:val="008B114B"/>
    <w:rsid w:val="008B2D09"/>
    <w:rsid w:val="008B519F"/>
    <w:rsid w:val="008C0C4E"/>
    <w:rsid w:val="008C0E78"/>
    <w:rsid w:val="008C537F"/>
    <w:rsid w:val="008D658B"/>
    <w:rsid w:val="008E41AC"/>
    <w:rsid w:val="00922FCB"/>
    <w:rsid w:val="00925494"/>
    <w:rsid w:val="00926010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2A1B"/>
    <w:rsid w:val="00994A54"/>
    <w:rsid w:val="009A0B51"/>
    <w:rsid w:val="009A3BC4"/>
    <w:rsid w:val="009A527F"/>
    <w:rsid w:val="009A6092"/>
    <w:rsid w:val="009B1936"/>
    <w:rsid w:val="009B493F"/>
    <w:rsid w:val="009B77B8"/>
    <w:rsid w:val="009C0D17"/>
    <w:rsid w:val="009C2977"/>
    <w:rsid w:val="009C2DCC"/>
    <w:rsid w:val="009C5184"/>
    <w:rsid w:val="009C723A"/>
    <w:rsid w:val="009D6C46"/>
    <w:rsid w:val="009E6C21"/>
    <w:rsid w:val="009F7959"/>
    <w:rsid w:val="00A01CFF"/>
    <w:rsid w:val="00A10539"/>
    <w:rsid w:val="00A15763"/>
    <w:rsid w:val="00A226C6"/>
    <w:rsid w:val="00A27912"/>
    <w:rsid w:val="00A30DF9"/>
    <w:rsid w:val="00A338A3"/>
    <w:rsid w:val="00A339CF"/>
    <w:rsid w:val="00A35110"/>
    <w:rsid w:val="00A36378"/>
    <w:rsid w:val="00A40015"/>
    <w:rsid w:val="00A42EB2"/>
    <w:rsid w:val="00A47445"/>
    <w:rsid w:val="00A5740B"/>
    <w:rsid w:val="00A62B34"/>
    <w:rsid w:val="00A62B74"/>
    <w:rsid w:val="00A6656B"/>
    <w:rsid w:val="00A70E1E"/>
    <w:rsid w:val="00A73257"/>
    <w:rsid w:val="00A734FA"/>
    <w:rsid w:val="00A7726B"/>
    <w:rsid w:val="00A77D1E"/>
    <w:rsid w:val="00A90503"/>
    <w:rsid w:val="00A9081F"/>
    <w:rsid w:val="00A9188C"/>
    <w:rsid w:val="00A95B11"/>
    <w:rsid w:val="00A97002"/>
    <w:rsid w:val="00A97A52"/>
    <w:rsid w:val="00AA0D6A"/>
    <w:rsid w:val="00AB58BF"/>
    <w:rsid w:val="00AB64CE"/>
    <w:rsid w:val="00AC1433"/>
    <w:rsid w:val="00AC6AE6"/>
    <w:rsid w:val="00AD0751"/>
    <w:rsid w:val="00AD2837"/>
    <w:rsid w:val="00AD77C4"/>
    <w:rsid w:val="00AE25BF"/>
    <w:rsid w:val="00AF0C13"/>
    <w:rsid w:val="00AF2183"/>
    <w:rsid w:val="00B03AF5"/>
    <w:rsid w:val="00B03C01"/>
    <w:rsid w:val="00B078D6"/>
    <w:rsid w:val="00B1248D"/>
    <w:rsid w:val="00B14709"/>
    <w:rsid w:val="00B2743D"/>
    <w:rsid w:val="00B3015C"/>
    <w:rsid w:val="00B344D8"/>
    <w:rsid w:val="00B35F89"/>
    <w:rsid w:val="00B52DCC"/>
    <w:rsid w:val="00B567D1"/>
    <w:rsid w:val="00B61B10"/>
    <w:rsid w:val="00B6636F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E65"/>
    <w:rsid w:val="00BB5EBF"/>
    <w:rsid w:val="00BC63C8"/>
    <w:rsid w:val="00BC642A"/>
    <w:rsid w:val="00BD6E1A"/>
    <w:rsid w:val="00BE789B"/>
    <w:rsid w:val="00BF7C9D"/>
    <w:rsid w:val="00BF7DCF"/>
    <w:rsid w:val="00C0092A"/>
    <w:rsid w:val="00C01E8C"/>
    <w:rsid w:val="00C02DF6"/>
    <w:rsid w:val="00C03E01"/>
    <w:rsid w:val="00C1261D"/>
    <w:rsid w:val="00C2257F"/>
    <w:rsid w:val="00C23582"/>
    <w:rsid w:val="00C2417D"/>
    <w:rsid w:val="00C2724D"/>
    <w:rsid w:val="00C27CA9"/>
    <w:rsid w:val="00C317E7"/>
    <w:rsid w:val="00C3799C"/>
    <w:rsid w:val="00C40283"/>
    <w:rsid w:val="00C40902"/>
    <w:rsid w:val="00C40BF3"/>
    <w:rsid w:val="00C42D45"/>
    <w:rsid w:val="00C4305E"/>
    <w:rsid w:val="00C43D1E"/>
    <w:rsid w:val="00C44336"/>
    <w:rsid w:val="00C47773"/>
    <w:rsid w:val="00C50F7C"/>
    <w:rsid w:val="00C51704"/>
    <w:rsid w:val="00C53E4C"/>
    <w:rsid w:val="00C54E31"/>
    <w:rsid w:val="00C5591F"/>
    <w:rsid w:val="00C57C50"/>
    <w:rsid w:val="00C715CA"/>
    <w:rsid w:val="00C7495D"/>
    <w:rsid w:val="00C77CE9"/>
    <w:rsid w:val="00C81CD5"/>
    <w:rsid w:val="00CA0936"/>
    <w:rsid w:val="00CA0968"/>
    <w:rsid w:val="00CA168E"/>
    <w:rsid w:val="00CB0647"/>
    <w:rsid w:val="00CB4236"/>
    <w:rsid w:val="00CB74D0"/>
    <w:rsid w:val="00CC169E"/>
    <w:rsid w:val="00CC72A4"/>
    <w:rsid w:val="00CD3153"/>
    <w:rsid w:val="00CE3D31"/>
    <w:rsid w:val="00CF042D"/>
    <w:rsid w:val="00CF3F6C"/>
    <w:rsid w:val="00CF6810"/>
    <w:rsid w:val="00CF6EB3"/>
    <w:rsid w:val="00D06117"/>
    <w:rsid w:val="00D21FAC"/>
    <w:rsid w:val="00D31CC8"/>
    <w:rsid w:val="00D32678"/>
    <w:rsid w:val="00D474E3"/>
    <w:rsid w:val="00D521C1"/>
    <w:rsid w:val="00D71F40"/>
    <w:rsid w:val="00D73F1A"/>
    <w:rsid w:val="00D77416"/>
    <w:rsid w:val="00D80FC6"/>
    <w:rsid w:val="00D94917"/>
    <w:rsid w:val="00DA74F3"/>
    <w:rsid w:val="00DB69F3"/>
    <w:rsid w:val="00DC4498"/>
    <w:rsid w:val="00DC4907"/>
    <w:rsid w:val="00DD017C"/>
    <w:rsid w:val="00DD397A"/>
    <w:rsid w:val="00DD58B7"/>
    <w:rsid w:val="00DD6699"/>
    <w:rsid w:val="00DE3168"/>
    <w:rsid w:val="00DE4CD1"/>
    <w:rsid w:val="00DF418C"/>
    <w:rsid w:val="00E007C5"/>
    <w:rsid w:val="00E00DBF"/>
    <w:rsid w:val="00E0213F"/>
    <w:rsid w:val="00E033E0"/>
    <w:rsid w:val="00E047AE"/>
    <w:rsid w:val="00E1026B"/>
    <w:rsid w:val="00E129C2"/>
    <w:rsid w:val="00E12E67"/>
    <w:rsid w:val="00E13CB2"/>
    <w:rsid w:val="00E20C37"/>
    <w:rsid w:val="00E21A54"/>
    <w:rsid w:val="00E418DE"/>
    <w:rsid w:val="00E52C57"/>
    <w:rsid w:val="00E55D51"/>
    <w:rsid w:val="00E57E7D"/>
    <w:rsid w:val="00E6187F"/>
    <w:rsid w:val="00E63CF4"/>
    <w:rsid w:val="00E64C9F"/>
    <w:rsid w:val="00E8402A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EF27AF"/>
    <w:rsid w:val="00F07C92"/>
    <w:rsid w:val="00F138AB"/>
    <w:rsid w:val="00F146B3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0B57"/>
    <w:rsid w:val="00F62688"/>
    <w:rsid w:val="00F642EA"/>
    <w:rsid w:val="00F6773F"/>
    <w:rsid w:val="00F76BE5"/>
    <w:rsid w:val="00F7740B"/>
    <w:rsid w:val="00F83D11"/>
    <w:rsid w:val="00F921F1"/>
    <w:rsid w:val="00F95F6E"/>
    <w:rsid w:val="00FA36DB"/>
    <w:rsid w:val="00FA3C47"/>
    <w:rsid w:val="00FA7C3C"/>
    <w:rsid w:val="00FB07BF"/>
    <w:rsid w:val="00FB127E"/>
    <w:rsid w:val="00FB5BC7"/>
    <w:rsid w:val="00FC0804"/>
    <w:rsid w:val="00FC3B6D"/>
    <w:rsid w:val="00FD3A4E"/>
    <w:rsid w:val="00FD6800"/>
    <w:rsid w:val="00FD7ECE"/>
    <w:rsid w:val="00FE6E0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CF04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paragraph" w:styleId="ac">
    <w:name w:val="Balloon Text"/>
    <w:basedOn w:val="a"/>
    <w:link w:val="ad"/>
    <w:rsid w:val="00C81C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d">
    <w:name w:val="批注框文本 字符"/>
    <w:basedOn w:val="a0"/>
    <w:link w:val="ac"/>
    <w:rsid w:val="00C81CD5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tah0">
    <w:name w:val="tah"/>
    <w:basedOn w:val="a"/>
    <w:rsid w:val="00636B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636BA1"/>
    <w:rPr>
      <w:rFonts w:ascii="Arial" w:hAnsi="Arial"/>
      <w:color w:val="000000"/>
      <w:sz w:val="18"/>
      <w:lang w:eastAsia="ja-JP"/>
    </w:rPr>
  </w:style>
  <w:style w:type="character" w:styleId="ae">
    <w:name w:val="Hyperlink"/>
    <w:rsid w:val="00633772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457C65"/>
    <w:pPr>
      <w:contextualSpacing/>
    </w:pPr>
  </w:style>
  <w:style w:type="paragraph" w:styleId="af0">
    <w:name w:val="Revision"/>
    <w:hidden/>
    <w:uiPriority w:val="99"/>
    <w:semiHidden/>
    <w:rsid w:val="00CF042D"/>
    <w:rPr>
      <w:rFonts w:eastAsia="宋体"/>
      <w:lang w:eastAsia="zh-CN"/>
    </w:rPr>
  </w:style>
  <w:style w:type="character" w:customStyle="1" w:styleId="NOZchn">
    <w:name w:val="NO Zchn"/>
    <w:link w:val="NO"/>
    <w:rsid w:val="00A7726B"/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8243">
          <w:marLeft w:val="2765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3928">
          <w:marLeft w:val="2765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9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29899">
          <w:marLeft w:val="821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2916">
          <w:marLeft w:val="1541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6908">
          <w:marLeft w:val="1541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88221">
          <w:marLeft w:val="1541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5861">
          <w:marLeft w:val="72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617">
          <w:marLeft w:val="72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11394">
          <w:marLeft w:val="2765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74832-8DA1-4E34-B8B5-BDCBBBCB1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</TotalTime>
  <Pages>4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Xiaomi-SA2-157</cp:lastModifiedBy>
  <cp:revision>40</cp:revision>
  <cp:lastPrinted>2000-02-29T11:31:00Z</cp:lastPrinted>
  <dcterms:created xsi:type="dcterms:W3CDTF">2021-10-20T11:43:00Z</dcterms:created>
  <dcterms:modified xsi:type="dcterms:W3CDTF">2023-05-11T14:42:00Z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3700883c29ca4554bfae4aee173a9830">
    <vt:lpwstr>CWMOXAO7avQeo/fmet146SNVEWEcNV5xdLmhfn5QtTAUY46BBNLwQX0rSnG13mZyIn167DKqEtax2MBIji+SXvYAw==</vt:lpwstr>
  </property>
  <property fmtid="{D5CDD505-2E9C-101B-9397-08002B2CF9AE}" pid="17" name="_2015_ms_pID_725343">
    <vt:lpwstr>(2)C7RT94fjCw/TCw+WisI03uSJvlfRMbLgh9Eozjib+Kw4UpO+Sln/n9p6ieUdUanOOyirBr2+
YT2IYh8zo03oTZ2SeI/Zok07giqiTJQ6cwT+vAqY5VCHcw8D6ZL/BhjwXTgqDZpM7qJIFaPb
evHVMhwouFV+iH6aRssd5PSZsqomIseVoArGE7sQFi6V6rEhBdO9RFq8Yif3RRkEy94s9sZl
wfIwjNmcKXe/I8d6sK</vt:lpwstr>
  </property>
  <property fmtid="{D5CDD505-2E9C-101B-9397-08002B2CF9AE}" pid="18" name="_2015_ms_pID_7253431">
    <vt:lpwstr>1zGdeJrPpcQeieCeepHTN1bR6cUBvOjfl9AhtVCCxbBu7yTaAsrgJT
7b7rezOEQuSLVhg07+P0AE5bFugcx2AH8A+CQVj7x1eq7R23v1tBezlcYxiHr/GU3PZPkNRo
boJZ5q3DY43hgmdKMP9r3TlefuXQqyfLZl9Kzou5oeQJdDUdwxJPAQhK/oByk/SdL4cyBucF
y+P0lIYWFePVXSdT</vt:lpwstr>
  </property>
  <property fmtid="{D5CDD505-2E9C-101B-9397-08002B2CF9AE}" pid="19" name="CWM087e59a830a1424e8b4780bac2b49d1a">
    <vt:lpwstr>CWM+5MhQXTKZISWlmZx+V1UJ3eciWK9hFXFNqFJxEipm1G4PaszSV8CvSbI+fl6kEzz2kjHBJqQDAQrYVqsFNzGPg==</vt:lpwstr>
  </property>
</Properties>
</file>